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ascii="黑体" w:hAnsi="黑体" w:eastAsia="黑体"/>
        </w:rPr>
      </w:pPr>
      <w:r>
        <w:rPr>
          <w:rFonts w:hint="eastAsia" w:ascii="黑体" w:hAnsi="黑体" w:eastAsia="黑体"/>
          <w:b/>
          <w:sz w:val="32"/>
          <w:szCs w:val="32"/>
        </w:rPr>
        <w:t>北京信息化协会团体标准征求意见反馈表</w:t>
      </w:r>
    </w:p>
    <w:p>
      <w:pPr>
        <w:jc w:val="left"/>
        <w:rPr>
          <w:b/>
        </w:rPr>
      </w:pPr>
      <w:r>
        <w:rPr>
          <w:b/>
        </w:rPr>
        <w:t xml:space="preserve"> </w:t>
      </w:r>
    </w:p>
    <w:p>
      <w:pPr>
        <w:spacing w:line="360" w:lineRule="exact"/>
        <w:jc w:val="left"/>
        <w:rPr>
          <w:rFonts w:ascii="黑体" w:hAnsi="黑体" w:eastAsia="黑体"/>
          <w:b/>
        </w:rPr>
      </w:pPr>
      <w:r>
        <w:rPr>
          <w:rFonts w:hint="eastAsia" w:ascii="黑体" w:hAnsi="黑体" w:eastAsia="黑体"/>
          <w:b/>
        </w:rPr>
        <w:t>标准名称：</w:t>
      </w:r>
      <w:r>
        <w:rPr>
          <w:rFonts w:hint="eastAsia" w:ascii="黑体" w:hAnsi="黑体" w:eastAsia="黑体"/>
        </w:rPr>
        <w:t>《</w:t>
      </w:r>
      <w:r>
        <w:rPr>
          <w:rFonts w:ascii="黑体" w:hAnsi="黑体" w:eastAsia="黑体"/>
        </w:rPr>
        <w:t>T/BIA</w:t>
      </w:r>
      <w:r>
        <w:rPr>
          <w:rFonts w:hint="eastAsia" w:ascii="黑体" w:hAnsi="黑体" w:eastAsia="黑体"/>
        </w:rPr>
        <w:t xml:space="preserve"> 4-</w:t>
      </w:r>
      <w:r>
        <w:rPr>
          <w:rFonts w:ascii="黑体" w:hAnsi="黑体" w:eastAsia="黑体"/>
        </w:rPr>
        <w:t>20</w:t>
      </w:r>
      <w:r>
        <w:rPr>
          <w:rFonts w:hint="eastAsia" w:ascii="黑体" w:hAnsi="黑体" w:eastAsia="黑体"/>
        </w:rPr>
        <w:t xml:space="preserve">20 </w:t>
      </w:r>
      <w:bookmarkStart w:id="0" w:name="_GoBack"/>
      <w:r>
        <w:rPr>
          <w:rFonts w:hint="eastAsia" w:ascii="黑体" w:hAnsi="黑体" w:eastAsia="黑体"/>
        </w:rPr>
        <w:t>信息化行业项目经理胜任力指南</w:t>
      </w:r>
      <w:bookmarkEnd w:id="0"/>
      <w:r>
        <w:rPr>
          <w:rFonts w:hint="eastAsia" w:ascii="黑体" w:hAnsi="黑体" w:eastAsia="黑体"/>
        </w:rPr>
        <w:t xml:space="preserve">》 </w:t>
      </w:r>
      <w:r>
        <w:rPr>
          <w:rFonts w:hint="eastAsia" w:eastAsia="黑体"/>
        </w:rPr>
        <w:t>  </w:t>
      </w:r>
    </w:p>
    <w:p>
      <w:pPr>
        <w:spacing w:line="360" w:lineRule="exact"/>
        <w:jc w:val="left"/>
        <w:rPr>
          <w:rFonts w:ascii="黑体" w:hAnsi="黑体" w:eastAsia="黑体"/>
          <w:b/>
        </w:rPr>
      </w:pPr>
      <w:r>
        <w:rPr>
          <w:rFonts w:hint="eastAsia" w:ascii="黑体" w:hAnsi="黑体" w:eastAsia="黑体"/>
          <w:b/>
        </w:rPr>
        <w:t>标准组织单位：</w:t>
      </w:r>
      <w:r>
        <w:rPr>
          <w:rFonts w:hint="eastAsia" w:ascii="黑体" w:hAnsi="黑体" w:eastAsia="黑体"/>
        </w:rPr>
        <w:t>北京信息化协会</w:t>
      </w:r>
      <w:r>
        <w:rPr>
          <w:rFonts w:hint="eastAsia" w:eastAsia="黑体"/>
        </w:rPr>
        <w:t>         </w:t>
      </w:r>
      <w:r>
        <w:rPr>
          <w:rFonts w:hint="eastAsia" w:eastAsia="黑体"/>
          <w:b/>
        </w:rPr>
        <w:t>                      </w:t>
      </w:r>
      <w:r>
        <w:rPr>
          <w:rFonts w:hint="eastAsia" w:ascii="黑体" w:hAnsi="黑体" w:eastAsia="黑体"/>
          <w:b/>
        </w:rPr>
        <w:t xml:space="preserve">       </w:t>
      </w:r>
      <w:r>
        <w:rPr>
          <w:rFonts w:hint="eastAsia" w:eastAsia="黑体"/>
          <w:b/>
        </w:rPr>
        <w:t>                                    </w:t>
      </w:r>
      <w:r>
        <w:rPr>
          <w:rFonts w:ascii="黑体" w:hAnsi="黑体" w:eastAsia="黑体"/>
          <w:b/>
        </w:rPr>
        <w:t xml:space="preserve">                      </w:t>
      </w:r>
      <w:r>
        <w:rPr>
          <w:rFonts w:hint="eastAsia" w:ascii="黑体" w:hAnsi="黑体" w:eastAsia="黑体"/>
          <w:b/>
        </w:rPr>
        <w:t xml:space="preserve"> </w:t>
      </w:r>
    </w:p>
    <w:p>
      <w:pPr>
        <w:spacing w:line="360" w:lineRule="exact"/>
        <w:jc w:val="left"/>
        <w:rPr>
          <w:b/>
        </w:rPr>
      </w:pPr>
      <w:r>
        <w:rPr>
          <w:rFonts w:hint="eastAsia" w:ascii="黑体" w:hAnsi="黑体" w:eastAsia="黑体"/>
          <w:b/>
        </w:rPr>
        <w:t>标准起草牵头单位：</w:t>
      </w:r>
      <w:r>
        <w:rPr>
          <w:rFonts w:hint="eastAsia" w:ascii="黑体" w:hAnsi="黑体" w:eastAsia="黑体"/>
          <w:bCs/>
        </w:rPr>
        <w:t>北京计算机技术及应用研究所</w:t>
      </w:r>
      <w:r>
        <w:rPr>
          <w:rFonts w:hint="eastAsia"/>
          <w:bCs/>
        </w:rPr>
        <w:t xml:space="preserve"> </w:t>
      </w:r>
      <w:r>
        <w:rPr>
          <w:rFonts w:hint="eastAsia"/>
          <w:b/>
        </w:rPr>
        <w:t xml:space="preserve">  </w:t>
      </w:r>
    </w:p>
    <w:tbl>
      <w:tblPr>
        <w:tblStyle w:val="8"/>
        <w:tblW w:w="158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424"/>
        <w:gridCol w:w="1376"/>
        <w:gridCol w:w="4987"/>
        <w:gridCol w:w="13"/>
        <w:gridCol w:w="1549"/>
        <w:gridCol w:w="3081"/>
        <w:gridCol w:w="28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tblHeader/>
        </w:trPr>
        <w:tc>
          <w:tcPr>
            <w:tcW w:w="1958" w:type="dxa"/>
            <w:gridSpan w:val="2"/>
            <w:vMerge w:val="restart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提出意见的单位</w:t>
            </w:r>
          </w:p>
        </w:tc>
        <w:tc>
          <w:tcPr>
            <w:tcW w:w="1376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单位名称</w:t>
            </w:r>
          </w:p>
        </w:tc>
        <w:tc>
          <w:tcPr>
            <w:tcW w:w="9630" w:type="dxa"/>
            <w:gridSpan w:val="4"/>
            <w:shd w:val="clear" w:color="auto" w:fill="C6D9F1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北京护航科技股份有限公司</w:t>
            </w:r>
          </w:p>
        </w:tc>
        <w:tc>
          <w:tcPr>
            <w:tcW w:w="2858" w:type="dxa"/>
            <w:vMerge w:val="restart"/>
            <w:shd w:val="clear" w:color="auto" w:fill="FBD4B4" w:themeFill="accent6" w:themeFillTint="66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编写组</w:t>
            </w:r>
          </w:p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意见处理情况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tblHeader/>
        </w:trPr>
        <w:tc>
          <w:tcPr>
            <w:tcW w:w="1958" w:type="dxa"/>
            <w:gridSpan w:val="2"/>
            <w:vMerge w:val="continue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376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专家姓名</w:t>
            </w:r>
          </w:p>
        </w:tc>
        <w:tc>
          <w:tcPr>
            <w:tcW w:w="5000" w:type="dxa"/>
            <w:gridSpan w:val="2"/>
            <w:shd w:val="clear" w:color="auto" w:fill="C6D9F1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郭浩、王恕、于浩</w:t>
            </w:r>
          </w:p>
        </w:tc>
        <w:tc>
          <w:tcPr>
            <w:tcW w:w="1549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联系电话</w:t>
            </w:r>
          </w:p>
        </w:tc>
        <w:tc>
          <w:tcPr>
            <w:tcW w:w="3081" w:type="dxa"/>
            <w:shd w:val="clear" w:color="auto" w:fill="C6D9F1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13601366406</w:t>
            </w:r>
          </w:p>
        </w:tc>
        <w:tc>
          <w:tcPr>
            <w:tcW w:w="2858" w:type="dxa"/>
            <w:vMerge w:val="continue"/>
            <w:shd w:val="clear" w:color="auto" w:fill="FBD4B4" w:themeFill="accent6" w:themeFillTint="66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tblHeader/>
        </w:trPr>
        <w:tc>
          <w:tcPr>
            <w:tcW w:w="1958" w:type="dxa"/>
            <w:gridSpan w:val="2"/>
            <w:vMerge w:val="continue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376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地址</w:t>
            </w:r>
          </w:p>
        </w:tc>
        <w:tc>
          <w:tcPr>
            <w:tcW w:w="5000" w:type="dxa"/>
            <w:gridSpan w:val="2"/>
            <w:shd w:val="clear" w:color="auto" w:fill="C6D9F1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北京市昌平区北清路中关村生命科学园生命园路4号院4号楼2层</w:t>
            </w:r>
          </w:p>
        </w:tc>
        <w:tc>
          <w:tcPr>
            <w:tcW w:w="1549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ascii="楷体" w:hAnsi="楷体" w:eastAsia="楷体"/>
                <w:b/>
                <w:sz w:val="24"/>
                <w:szCs w:val="24"/>
              </w:rPr>
              <w:t>E-mail</w:t>
            </w:r>
          </w:p>
        </w:tc>
        <w:tc>
          <w:tcPr>
            <w:tcW w:w="3081" w:type="dxa"/>
            <w:shd w:val="clear" w:color="auto" w:fill="C6D9F1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guohao@lenovots.com</w:t>
            </w:r>
          </w:p>
        </w:tc>
        <w:tc>
          <w:tcPr>
            <w:tcW w:w="2858" w:type="dxa"/>
            <w:vMerge w:val="continue"/>
            <w:shd w:val="clear" w:color="auto" w:fill="FBD4B4" w:themeFill="accent6" w:themeFillTint="66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4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序号</w:t>
            </w:r>
          </w:p>
        </w:tc>
        <w:tc>
          <w:tcPr>
            <w:tcW w:w="1424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标准章节号</w:t>
            </w:r>
          </w:p>
        </w:tc>
        <w:tc>
          <w:tcPr>
            <w:tcW w:w="1376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条款号</w:t>
            </w:r>
          </w:p>
        </w:tc>
        <w:tc>
          <w:tcPr>
            <w:tcW w:w="5000" w:type="dxa"/>
            <w:gridSpan w:val="2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存在问题</w:t>
            </w:r>
          </w:p>
        </w:tc>
        <w:tc>
          <w:tcPr>
            <w:tcW w:w="4630" w:type="dxa"/>
            <w:gridSpan w:val="2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修改建议</w:t>
            </w:r>
          </w:p>
        </w:tc>
        <w:tc>
          <w:tcPr>
            <w:tcW w:w="2858" w:type="dxa"/>
            <w:vMerge w:val="continue"/>
            <w:shd w:val="clear" w:color="auto" w:fill="FBD4B4" w:themeFill="accent6" w:themeFillTint="66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1</w:t>
            </w:r>
          </w:p>
        </w:tc>
        <w:tc>
          <w:tcPr>
            <w:tcW w:w="1424" w:type="dxa"/>
            <w:vAlign w:val="center"/>
          </w:tcPr>
          <w:p>
            <w:pPr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前言</w:t>
            </w:r>
          </w:p>
        </w:tc>
        <w:tc>
          <w:tcPr>
            <w:tcW w:w="1376" w:type="dxa"/>
            <w:vAlign w:val="center"/>
          </w:tcPr>
          <w:p>
            <w:pPr>
              <w:pStyle w:val="18"/>
              <w:ind w:firstLine="0" w:firstLineChars="0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5000" w:type="dxa"/>
            <w:gridSpan w:val="2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240" w:line="300" w:lineRule="atLeast"/>
              <w:jc w:val="left"/>
              <w:rPr>
                <w:rFonts w:hint="eastAsia" w:ascii="Times" w:hAnsi="Times" w:eastAsia="仿宋" w:cs="Times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Times New Roman" w:eastAsia="仿宋" w:cs="仿宋"/>
                <w:color w:val="000000"/>
                <w:kern w:val="0"/>
                <w:sz w:val="26"/>
                <w:szCs w:val="26"/>
              </w:rPr>
              <w:t>本标准的某些内容可能涉及专利，本标准的发布机构不承担这些专利的责任。</w:t>
            </w:r>
            <w:r>
              <w:rPr>
                <w:rFonts w:ascii="仿宋" w:hAnsi="Times New Roman" w:eastAsia="仿宋" w:cs="仿宋"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4630" w:type="dxa"/>
            <w:gridSpan w:val="2"/>
            <w:vAlign w:val="center"/>
          </w:tcPr>
          <w:p>
            <w:pPr>
              <w:pStyle w:val="18"/>
              <w:ind w:firstLine="0" w:firstLineChars="0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若不涉及专利，建议删除此句话</w:t>
            </w:r>
          </w:p>
        </w:tc>
        <w:tc>
          <w:tcPr>
            <w:tcW w:w="2858" w:type="dxa"/>
            <w:vAlign w:val="center"/>
          </w:tcPr>
          <w:p>
            <w:pPr>
              <w:pStyle w:val="18"/>
              <w:ind w:firstLine="0" w:firstLineChars="0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</w:t>
            </w:r>
          </w:p>
        </w:tc>
        <w:tc>
          <w:tcPr>
            <w:tcW w:w="1424" w:type="dxa"/>
            <w:vAlign w:val="center"/>
          </w:tcPr>
          <w:p>
            <w:pPr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引言</w:t>
            </w:r>
          </w:p>
        </w:tc>
        <w:tc>
          <w:tcPr>
            <w:tcW w:w="1376" w:type="dxa"/>
            <w:vAlign w:val="center"/>
          </w:tcPr>
          <w:p>
            <w:pPr>
              <w:pStyle w:val="18"/>
              <w:ind w:firstLine="0" w:firstLineChars="0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5000" w:type="dxa"/>
            <w:gridSpan w:val="2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240" w:line="300" w:lineRule="atLeast"/>
              <w:jc w:val="left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非系列标准不需要引言</w:t>
            </w:r>
          </w:p>
        </w:tc>
        <w:tc>
          <w:tcPr>
            <w:tcW w:w="4630" w:type="dxa"/>
            <w:gridSpan w:val="2"/>
            <w:vAlign w:val="center"/>
          </w:tcPr>
          <w:p>
            <w:pPr>
              <w:pStyle w:val="18"/>
              <w:ind w:firstLine="0" w:firstLineChars="0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删除引言，内容可放入编制说明</w:t>
            </w:r>
          </w:p>
        </w:tc>
        <w:tc>
          <w:tcPr>
            <w:tcW w:w="2858" w:type="dxa"/>
            <w:vAlign w:val="center"/>
          </w:tcPr>
          <w:p>
            <w:pPr>
              <w:pStyle w:val="18"/>
              <w:ind w:firstLine="0" w:firstLineChars="0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3</w:t>
            </w:r>
          </w:p>
        </w:tc>
        <w:tc>
          <w:tcPr>
            <w:tcW w:w="1424" w:type="dxa"/>
            <w:vAlign w:val="center"/>
          </w:tcPr>
          <w:p>
            <w:pPr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2</w:t>
            </w:r>
          </w:p>
        </w:tc>
        <w:tc>
          <w:tcPr>
            <w:tcW w:w="1376" w:type="dxa"/>
            <w:vAlign w:val="center"/>
          </w:tcPr>
          <w:p>
            <w:pPr>
              <w:pStyle w:val="18"/>
              <w:ind w:firstLine="0" w:firstLineChars="0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规范性引用</w:t>
            </w:r>
          </w:p>
        </w:tc>
        <w:tc>
          <w:tcPr>
            <w:tcW w:w="5000" w:type="dxa"/>
            <w:gridSpan w:val="2"/>
            <w:vAlign w:val="center"/>
          </w:tcPr>
          <w:p>
            <w:pPr>
              <w:pStyle w:val="18"/>
              <w:ind w:firstLine="0" w:firstLineChars="0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非原文引用不属于规范性引用</w:t>
            </w:r>
          </w:p>
        </w:tc>
        <w:tc>
          <w:tcPr>
            <w:tcW w:w="4630" w:type="dxa"/>
            <w:gridSpan w:val="2"/>
            <w:vAlign w:val="center"/>
          </w:tcPr>
          <w:p>
            <w:pPr>
              <w:pStyle w:val="18"/>
              <w:ind w:firstLine="0" w:firstLineChars="0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参考资料可列入参考文献</w:t>
            </w:r>
          </w:p>
        </w:tc>
        <w:tc>
          <w:tcPr>
            <w:tcW w:w="2858" w:type="dxa"/>
            <w:vAlign w:val="center"/>
          </w:tcPr>
          <w:p>
            <w:pPr>
              <w:pStyle w:val="18"/>
              <w:ind w:firstLine="0" w:firstLineChars="0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4</w:t>
            </w:r>
          </w:p>
        </w:tc>
        <w:tc>
          <w:tcPr>
            <w:tcW w:w="1424" w:type="dxa"/>
            <w:vAlign w:val="center"/>
          </w:tcPr>
          <w:p>
            <w:pPr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3</w:t>
            </w:r>
          </w:p>
        </w:tc>
        <w:tc>
          <w:tcPr>
            <w:tcW w:w="1376" w:type="dxa"/>
            <w:vAlign w:val="center"/>
          </w:tcPr>
          <w:p>
            <w:pPr>
              <w:pStyle w:val="18"/>
              <w:ind w:firstLine="0" w:firstLineChars="0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3.1.4</w:t>
            </w:r>
          </w:p>
        </w:tc>
        <w:tc>
          <w:tcPr>
            <w:tcW w:w="5000" w:type="dxa"/>
            <w:gridSpan w:val="2"/>
            <w:vAlign w:val="center"/>
          </w:tcPr>
          <w:p>
            <w:pPr>
              <w:pStyle w:val="18"/>
              <w:ind w:firstLine="0" w:firstLineChars="0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Skill</w:t>
            </w:r>
          </w:p>
        </w:tc>
        <w:tc>
          <w:tcPr>
            <w:tcW w:w="4630" w:type="dxa"/>
            <w:gridSpan w:val="2"/>
            <w:vAlign w:val="center"/>
          </w:tcPr>
          <w:p>
            <w:pPr>
              <w:pStyle w:val="18"/>
              <w:ind w:firstLine="0" w:firstLineChars="0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Skills</w:t>
            </w:r>
          </w:p>
        </w:tc>
        <w:tc>
          <w:tcPr>
            <w:tcW w:w="2858" w:type="dxa"/>
            <w:vAlign w:val="center"/>
          </w:tcPr>
          <w:p>
            <w:pPr>
              <w:pStyle w:val="18"/>
              <w:ind w:firstLine="0" w:firstLineChars="0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</w:t>
            </w:r>
          </w:p>
        </w:tc>
        <w:tc>
          <w:tcPr>
            <w:tcW w:w="1424" w:type="dxa"/>
            <w:vAlign w:val="center"/>
          </w:tcPr>
          <w:p>
            <w:pPr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376" w:type="dxa"/>
            <w:vAlign w:val="center"/>
          </w:tcPr>
          <w:p>
            <w:pPr>
              <w:pStyle w:val="18"/>
              <w:ind w:firstLine="0" w:firstLineChars="0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3.1.6</w:t>
            </w:r>
          </w:p>
        </w:tc>
        <w:tc>
          <w:tcPr>
            <w:tcW w:w="5000" w:type="dxa"/>
            <w:gridSpan w:val="2"/>
            <w:vAlign w:val="center"/>
          </w:tcPr>
          <w:p>
            <w:pPr>
              <w:pStyle w:val="18"/>
              <w:ind w:firstLine="0" w:firstLineChars="0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Trait</w:t>
            </w:r>
          </w:p>
        </w:tc>
        <w:tc>
          <w:tcPr>
            <w:tcW w:w="4630" w:type="dxa"/>
            <w:gridSpan w:val="2"/>
            <w:vAlign w:val="center"/>
          </w:tcPr>
          <w:p>
            <w:pPr>
              <w:pStyle w:val="18"/>
              <w:ind w:firstLine="0" w:firstLineChars="0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Traits</w:t>
            </w:r>
          </w:p>
        </w:tc>
        <w:tc>
          <w:tcPr>
            <w:tcW w:w="2858" w:type="dxa"/>
            <w:vAlign w:val="center"/>
          </w:tcPr>
          <w:p>
            <w:pPr>
              <w:pStyle w:val="18"/>
              <w:ind w:firstLine="0" w:firstLineChars="0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6</w:t>
            </w:r>
          </w:p>
        </w:tc>
        <w:tc>
          <w:tcPr>
            <w:tcW w:w="1424" w:type="dxa"/>
            <w:vAlign w:val="center"/>
          </w:tcPr>
          <w:p>
            <w:pPr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376" w:type="dxa"/>
            <w:vAlign w:val="center"/>
          </w:tcPr>
          <w:p>
            <w:pPr>
              <w:pStyle w:val="18"/>
              <w:ind w:firstLine="0" w:firstLineChars="0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3.1.8</w:t>
            </w:r>
          </w:p>
        </w:tc>
        <w:tc>
          <w:tcPr>
            <w:tcW w:w="5000" w:type="dxa"/>
            <w:gridSpan w:val="2"/>
            <w:vAlign w:val="center"/>
          </w:tcPr>
          <w:p>
            <w:pPr>
              <w:pStyle w:val="18"/>
              <w:ind w:firstLine="0" w:firstLineChars="0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人格的释义，源于百度，有点读不通顺</w:t>
            </w:r>
          </w:p>
        </w:tc>
        <w:tc>
          <w:tcPr>
            <w:tcW w:w="4630" w:type="dxa"/>
            <w:gridSpan w:val="2"/>
            <w:vAlign w:val="center"/>
          </w:tcPr>
          <w:p>
            <w:pPr>
              <w:pStyle w:val="18"/>
              <w:ind w:firstLine="0" w:firstLineChars="0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建议使用词典的解释【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人的性情、气质、能力等特征的总和。</w:t>
            </w:r>
            <w:r>
              <w:rPr>
                <w:rFonts w:hint="eastAsia" w:ascii="楷体" w:hAnsi="楷体" w:eastAsia="楷体"/>
                <w:szCs w:val="21"/>
              </w:rPr>
              <w:t>】</w:t>
            </w:r>
          </w:p>
        </w:tc>
        <w:tc>
          <w:tcPr>
            <w:tcW w:w="2858" w:type="dxa"/>
            <w:vAlign w:val="center"/>
          </w:tcPr>
          <w:p>
            <w:pPr>
              <w:pStyle w:val="18"/>
              <w:ind w:firstLine="0" w:firstLineChars="0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7</w:t>
            </w:r>
          </w:p>
        </w:tc>
        <w:tc>
          <w:tcPr>
            <w:tcW w:w="1424" w:type="dxa"/>
            <w:vAlign w:val="center"/>
          </w:tcPr>
          <w:p>
            <w:pPr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376" w:type="dxa"/>
            <w:vAlign w:val="center"/>
          </w:tcPr>
          <w:p>
            <w:pPr>
              <w:pStyle w:val="18"/>
              <w:ind w:firstLine="0" w:firstLineChars="0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3.1.10</w:t>
            </w:r>
          </w:p>
        </w:tc>
        <w:tc>
          <w:tcPr>
            <w:tcW w:w="5000" w:type="dxa"/>
            <w:gridSpan w:val="2"/>
            <w:vAlign w:val="center"/>
          </w:tcPr>
          <w:p>
            <w:pPr>
              <w:pStyle w:val="18"/>
              <w:ind w:firstLine="0" w:firstLineChars="0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项目整体管理</w:t>
            </w:r>
          </w:p>
        </w:tc>
        <w:tc>
          <w:tcPr>
            <w:tcW w:w="4630" w:type="dxa"/>
            <w:gridSpan w:val="2"/>
            <w:vAlign w:val="center"/>
          </w:tcPr>
          <w:p>
            <w:pPr>
              <w:pStyle w:val="18"/>
              <w:ind w:firstLine="0" w:firstLineChars="0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有些口语化，建议改为项目管理；</w:t>
            </w:r>
          </w:p>
          <w:p>
            <w:pPr>
              <w:pStyle w:val="18"/>
              <w:ind w:firstLine="0" w:firstLineChars="0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定义文字多了一个空格；</w:t>
            </w:r>
          </w:p>
        </w:tc>
        <w:tc>
          <w:tcPr>
            <w:tcW w:w="2858" w:type="dxa"/>
            <w:vAlign w:val="center"/>
          </w:tcPr>
          <w:p>
            <w:pPr>
              <w:pStyle w:val="18"/>
              <w:ind w:firstLine="0" w:firstLineChars="0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8</w:t>
            </w:r>
          </w:p>
        </w:tc>
        <w:tc>
          <w:tcPr>
            <w:tcW w:w="1424" w:type="dxa"/>
            <w:vAlign w:val="center"/>
          </w:tcPr>
          <w:p>
            <w:pPr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376" w:type="dxa"/>
            <w:vAlign w:val="center"/>
          </w:tcPr>
          <w:p>
            <w:pPr>
              <w:pStyle w:val="18"/>
              <w:ind w:firstLine="0" w:firstLineChars="0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3.1.12</w:t>
            </w:r>
          </w:p>
        </w:tc>
        <w:tc>
          <w:tcPr>
            <w:tcW w:w="5000" w:type="dxa"/>
            <w:gridSpan w:val="2"/>
            <w:vAlign w:val="center"/>
          </w:tcPr>
          <w:p>
            <w:pPr>
              <w:pStyle w:val="18"/>
              <w:ind w:firstLine="0" w:firstLineChars="0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第二段缺了个【项】字</w:t>
            </w:r>
          </w:p>
        </w:tc>
        <w:tc>
          <w:tcPr>
            <w:tcW w:w="4630" w:type="dxa"/>
            <w:gridSpan w:val="2"/>
            <w:vAlign w:val="center"/>
          </w:tcPr>
          <w:p>
            <w:pPr>
              <w:pStyle w:val="18"/>
              <w:ind w:firstLine="0" w:firstLineChars="0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2858" w:type="dxa"/>
            <w:vAlign w:val="center"/>
          </w:tcPr>
          <w:p>
            <w:pPr>
              <w:pStyle w:val="18"/>
              <w:ind w:firstLine="0" w:firstLineChars="0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9</w:t>
            </w:r>
          </w:p>
        </w:tc>
        <w:tc>
          <w:tcPr>
            <w:tcW w:w="1424" w:type="dxa"/>
            <w:vAlign w:val="center"/>
          </w:tcPr>
          <w:p>
            <w:pPr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376" w:type="dxa"/>
            <w:vAlign w:val="center"/>
          </w:tcPr>
          <w:p>
            <w:pPr>
              <w:pStyle w:val="18"/>
              <w:ind w:firstLine="0" w:firstLineChars="0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3.1.14</w:t>
            </w:r>
          </w:p>
        </w:tc>
        <w:tc>
          <w:tcPr>
            <w:tcW w:w="4987" w:type="dxa"/>
            <w:vAlign w:val="center"/>
          </w:tcPr>
          <w:p>
            <w:pPr>
              <w:pStyle w:val="18"/>
              <w:ind w:firstLine="0" w:firstLineChars="0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和3.1.10的术语重复，定义不同</w:t>
            </w:r>
          </w:p>
        </w:tc>
        <w:tc>
          <w:tcPr>
            <w:tcW w:w="4643" w:type="dxa"/>
            <w:gridSpan w:val="3"/>
            <w:vAlign w:val="center"/>
          </w:tcPr>
          <w:p>
            <w:pPr>
              <w:pStyle w:val="18"/>
              <w:ind w:firstLine="0" w:firstLineChars="0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核实后留一个；</w:t>
            </w:r>
          </w:p>
          <w:p>
            <w:pPr>
              <w:pStyle w:val="18"/>
              <w:ind w:firstLine="0" w:firstLineChars="0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未提及项目群管理，请考虑是否需补充</w:t>
            </w:r>
          </w:p>
        </w:tc>
        <w:tc>
          <w:tcPr>
            <w:tcW w:w="2858" w:type="dxa"/>
            <w:vAlign w:val="center"/>
          </w:tcPr>
          <w:p>
            <w:pPr>
              <w:pStyle w:val="18"/>
              <w:ind w:firstLine="0" w:firstLineChars="0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10</w:t>
            </w:r>
          </w:p>
        </w:tc>
        <w:tc>
          <w:tcPr>
            <w:tcW w:w="1424" w:type="dxa"/>
            <w:vAlign w:val="center"/>
          </w:tcPr>
          <w:p>
            <w:pPr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4</w:t>
            </w:r>
          </w:p>
        </w:tc>
        <w:tc>
          <w:tcPr>
            <w:tcW w:w="1376" w:type="dxa"/>
            <w:vAlign w:val="center"/>
          </w:tcPr>
          <w:p>
            <w:pPr>
              <w:pStyle w:val="18"/>
              <w:ind w:firstLine="0" w:firstLineChars="0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4.1模型设定</w:t>
            </w:r>
          </w:p>
        </w:tc>
        <w:tc>
          <w:tcPr>
            <w:tcW w:w="4987" w:type="dxa"/>
            <w:vAlign w:val="center"/>
          </w:tcPr>
          <w:p>
            <w:pPr>
              <w:pStyle w:val="18"/>
              <w:ind w:firstLine="0" w:firstLineChars="0"/>
              <w:rPr>
                <w:rFonts w:hint="eastAsia" w:ascii="楷体" w:hAnsi="楷体" w:eastAsia="楷体"/>
                <w:szCs w:val="21"/>
              </w:rPr>
            </w:pPr>
            <w:r>
              <w:rPr>
                <w:rFonts w:ascii="楷体" w:hAnsi="楷体" w:eastAsia="楷体"/>
                <w:szCs w:val="21"/>
              </w:rPr>
              <w:t>模型列出了项目经理的胜任力由知识</w:t>
            </w:r>
            <w:r>
              <w:rPr>
                <w:rFonts w:hint="eastAsia" w:ascii="楷体" w:hAnsi="楷体" w:eastAsia="楷体"/>
                <w:szCs w:val="21"/>
              </w:rPr>
              <w:t>、</w:t>
            </w:r>
            <w:r>
              <w:rPr>
                <w:rFonts w:ascii="楷体" w:hAnsi="楷体" w:eastAsia="楷体"/>
                <w:szCs w:val="21"/>
              </w:rPr>
              <w:t>技能</w:t>
            </w:r>
            <w:r>
              <w:rPr>
                <w:rFonts w:hint="eastAsia" w:ascii="楷体" w:hAnsi="楷体" w:eastAsia="楷体"/>
                <w:szCs w:val="21"/>
              </w:rPr>
              <w:t>、</w:t>
            </w:r>
            <w:r>
              <w:rPr>
                <w:rFonts w:ascii="楷体" w:hAnsi="楷体" w:eastAsia="楷体"/>
                <w:szCs w:val="21"/>
              </w:rPr>
              <w:t>素质三方面组成</w:t>
            </w:r>
            <w:r>
              <w:rPr>
                <w:rFonts w:hint="eastAsia" w:ascii="楷体" w:hAnsi="楷体" w:eastAsia="楷体"/>
                <w:szCs w:val="21"/>
              </w:rPr>
              <w:t>，</w:t>
            </w:r>
            <w:r>
              <w:rPr>
                <w:rFonts w:ascii="楷体" w:hAnsi="楷体" w:eastAsia="楷体"/>
                <w:szCs w:val="21"/>
              </w:rPr>
              <w:t>这三方面的权重与定量计数公式并未列出</w:t>
            </w:r>
            <w:r>
              <w:rPr>
                <w:rFonts w:hint="eastAsia" w:ascii="楷体" w:hAnsi="楷体" w:eastAsia="楷体"/>
                <w:szCs w:val="21"/>
              </w:rPr>
              <w:t>，</w:t>
            </w:r>
          </w:p>
        </w:tc>
        <w:tc>
          <w:tcPr>
            <w:tcW w:w="4643" w:type="dxa"/>
            <w:gridSpan w:val="3"/>
            <w:vAlign w:val="center"/>
          </w:tcPr>
          <w:p>
            <w:pPr>
              <w:pStyle w:val="18"/>
              <w:ind w:firstLine="0" w:firstLineChars="0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明确</w:t>
            </w:r>
            <w:r>
              <w:rPr>
                <w:rFonts w:ascii="楷体" w:hAnsi="楷体" w:eastAsia="楷体"/>
                <w:szCs w:val="21"/>
              </w:rPr>
              <w:t>知识</w:t>
            </w:r>
            <w:r>
              <w:rPr>
                <w:rFonts w:hint="eastAsia" w:ascii="楷体" w:hAnsi="楷体" w:eastAsia="楷体"/>
                <w:szCs w:val="21"/>
              </w:rPr>
              <w:t>、</w:t>
            </w:r>
            <w:r>
              <w:rPr>
                <w:rFonts w:ascii="楷体" w:hAnsi="楷体" w:eastAsia="楷体"/>
                <w:szCs w:val="21"/>
              </w:rPr>
              <w:t>技能</w:t>
            </w:r>
            <w:r>
              <w:rPr>
                <w:rFonts w:hint="eastAsia" w:ascii="楷体" w:hAnsi="楷体" w:eastAsia="楷体"/>
                <w:szCs w:val="21"/>
              </w:rPr>
              <w:t>、</w:t>
            </w:r>
            <w:r>
              <w:rPr>
                <w:rFonts w:ascii="楷体" w:hAnsi="楷体" w:eastAsia="楷体"/>
                <w:szCs w:val="21"/>
              </w:rPr>
              <w:t>素质</w:t>
            </w:r>
            <w:r>
              <w:rPr>
                <w:rFonts w:hint="eastAsia" w:ascii="楷体" w:hAnsi="楷体" w:eastAsia="楷体"/>
                <w:szCs w:val="21"/>
              </w:rPr>
              <w:t>的权重，每个要素下边的子特性再细分，每个子特性满分100分，乘相关的权重得出该子特性得分，汇总子特性得分为该要素得分，再加权汇总</w:t>
            </w:r>
          </w:p>
        </w:tc>
        <w:tc>
          <w:tcPr>
            <w:tcW w:w="2858" w:type="dxa"/>
            <w:vAlign w:val="center"/>
          </w:tcPr>
          <w:p>
            <w:pPr>
              <w:pStyle w:val="18"/>
              <w:ind w:firstLine="0" w:firstLineChars="0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11</w:t>
            </w:r>
          </w:p>
        </w:tc>
        <w:tc>
          <w:tcPr>
            <w:tcW w:w="1424" w:type="dxa"/>
            <w:vAlign w:val="center"/>
          </w:tcPr>
          <w:p>
            <w:pPr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376" w:type="dxa"/>
            <w:vAlign w:val="center"/>
          </w:tcPr>
          <w:p>
            <w:pPr>
              <w:pStyle w:val="18"/>
              <w:ind w:firstLine="0" w:firstLineChars="0"/>
              <w:rPr>
                <w:rFonts w:hint="eastAsia" w:ascii="楷体" w:hAnsi="楷体" w:eastAsia="楷体"/>
                <w:szCs w:val="21"/>
              </w:rPr>
            </w:pPr>
            <w:r>
              <w:rPr>
                <w:rFonts w:ascii="楷体" w:hAnsi="楷体" w:eastAsia="楷体"/>
                <w:szCs w:val="21"/>
              </w:rPr>
              <w:t xml:space="preserve">4.2 </w:t>
            </w:r>
            <w:r>
              <w:rPr>
                <w:rFonts w:hint="eastAsia" w:ascii="楷体" w:hAnsi="楷体" w:eastAsia="楷体"/>
                <w:szCs w:val="21"/>
              </w:rPr>
              <w:t>模型结果展示</w:t>
            </w:r>
          </w:p>
        </w:tc>
        <w:tc>
          <w:tcPr>
            <w:tcW w:w="4987" w:type="dxa"/>
            <w:vAlign w:val="center"/>
          </w:tcPr>
          <w:p>
            <w:pPr>
              <w:pStyle w:val="18"/>
              <w:ind w:firstLine="0" w:firstLineChars="0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图3 展现形式太杂乱了</w:t>
            </w:r>
          </w:p>
        </w:tc>
        <w:tc>
          <w:tcPr>
            <w:tcW w:w="4643" w:type="dxa"/>
            <w:gridSpan w:val="3"/>
            <w:vAlign w:val="center"/>
          </w:tcPr>
          <w:p>
            <w:pPr>
              <w:pStyle w:val="18"/>
              <w:ind w:firstLine="0" w:firstLineChars="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用与图2不同的展现形式</w:t>
            </w:r>
          </w:p>
        </w:tc>
        <w:tc>
          <w:tcPr>
            <w:tcW w:w="2858" w:type="dxa"/>
            <w:vAlign w:val="center"/>
          </w:tcPr>
          <w:p>
            <w:pPr>
              <w:pStyle w:val="18"/>
              <w:ind w:firstLine="0" w:firstLineChars="0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12</w:t>
            </w:r>
          </w:p>
        </w:tc>
        <w:tc>
          <w:tcPr>
            <w:tcW w:w="1424" w:type="dxa"/>
            <w:vAlign w:val="center"/>
          </w:tcPr>
          <w:p>
            <w:pPr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376" w:type="dxa"/>
            <w:vAlign w:val="center"/>
          </w:tcPr>
          <w:p>
            <w:pPr>
              <w:pStyle w:val="18"/>
              <w:ind w:firstLine="0" w:firstLineChars="0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4.2</w:t>
            </w:r>
          </w:p>
        </w:tc>
        <w:tc>
          <w:tcPr>
            <w:tcW w:w="4987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240" w:line="300" w:lineRule="atLeast"/>
              <w:jc w:val="left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重要、一般重要和不重要</w:t>
            </w:r>
            <w:r>
              <w:rPr>
                <w:rFonts w:ascii="楷体" w:hAnsi="楷体" w:eastAsia="楷体"/>
                <w:szCs w:val="21"/>
              </w:rPr>
              <w:t xml:space="preserve"> </w:t>
            </w:r>
          </w:p>
        </w:tc>
        <w:tc>
          <w:tcPr>
            <w:tcW w:w="4643" w:type="dxa"/>
            <w:gridSpan w:val="3"/>
            <w:vAlign w:val="center"/>
          </w:tcPr>
          <w:p>
            <w:pPr>
              <w:pStyle w:val="18"/>
              <w:ind w:firstLine="0" w:firstLineChars="0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修改建议：重要、次要、一般</w:t>
            </w:r>
          </w:p>
        </w:tc>
        <w:tc>
          <w:tcPr>
            <w:tcW w:w="2858" w:type="dxa"/>
            <w:vAlign w:val="center"/>
          </w:tcPr>
          <w:p>
            <w:pPr>
              <w:pStyle w:val="18"/>
              <w:ind w:firstLine="0" w:firstLineChars="0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13</w:t>
            </w:r>
          </w:p>
        </w:tc>
        <w:tc>
          <w:tcPr>
            <w:tcW w:w="1424" w:type="dxa"/>
            <w:vAlign w:val="center"/>
          </w:tcPr>
          <w:p>
            <w:pPr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5</w:t>
            </w:r>
          </w:p>
        </w:tc>
        <w:tc>
          <w:tcPr>
            <w:tcW w:w="1376" w:type="dxa"/>
            <w:vAlign w:val="center"/>
          </w:tcPr>
          <w:p>
            <w:pPr>
              <w:pStyle w:val="18"/>
              <w:ind w:firstLine="0" w:firstLineChars="0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表1 分类</w:t>
            </w:r>
          </w:p>
        </w:tc>
        <w:tc>
          <w:tcPr>
            <w:tcW w:w="5000" w:type="dxa"/>
            <w:gridSpan w:val="2"/>
            <w:vAlign w:val="center"/>
          </w:tcPr>
          <w:p>
            <w:pPr>
              <w:pStyle w:val="18"/>
              <w:ind w:firstLine="0" w:firstLineChars="0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分类重复</w:t>
            </w:r>
          </w:p>
        </w:tc>
        <w:tc>
          <w:tcPr>
            <w:tcW w:w="4630" w:type="dxa"/>
            <w:gridSpan w:val="2"/>
            <w:vAlign w:val="center"/>
          </w:tcPr>
          <w:p>
            <w:pPr>
              <w:pStyle w:val="18"/>
              <w:ind w:firstLine="0" w:firstLineChars="0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合并同类项</w:t>
            </w:r>
          </w:p>
        </w:tc>
        <w:tc>
          <w:tcPr>
            <w:tcW w:w="2858" w:type="dxa"/>
            <w:vAlign w:val="center"/>
          </w:tcPr>
          <w:p>
            <w:pPr>
              <w:pStyle w:val="18"/>
              <w:ind w:firstLine="0" w:firstLineChars="0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14</w:t>
            </w:r>
          </w:p>
        </w:tc>
        <w:tc>
          <w:tcPr>
            <w:tcW w:w="1424" w:type="dxa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  <w:tc>
          <w:tcPr>
            <w:tcW w:w="1376" w:type="dxa"/>
            <w:vAlign w:val="center"/>
          </w:tcPr>
          <w:p>
            <w:pPr>
              <w:pStyle w:val="18"/>
              <w:ind w:firstLine="0" w:firstLineChars="0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表1 高分者</w:t>
            </w:r>
          </w:p>
        </w:tc>
        <w:tc>
          <w:tcPr>
            <w:tcW w:w="5000" w:type="dxa"/>
            <w:gridSpan w:val="2"/>
            <w:vAlign w:val="center"/>
          </w:tcPr>
          <w:p>
            <w:pPr>
              <w:pStyle w:val="18"/>
              <w:ind w:firstLine="0" w:firstLineChars="0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影响性、交际性、情感性、怀疑性、忧虑性、紧张性的高分者描述不妥</w:t>
            </w:r>
          </w:p>
        </w:tc>
        <w:tc>
          <w:tcPr>
            <w:tcW w:w="4630" w:type="dxa"/>
            <w:gridSpan w:val="2"/>
            <w:vAlign w:val="center"/>
          </w:tcPr>
          <w:p>
            <w:pPr>
              <w:pStyle w:val="18"/>
              <w:ind w:firstLine="0" w:firstLineChars="0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极端性格应该都属于低分者的表现，高分者应为正向的性格表现</w:t>
            </w:r>
          </w:p>
        </w:tc>
        <w:tc>
          <w:tcPr>
            <w:tcW w:w="2858" w:type="dxa"/>
            <w:vAlign w:val="center"/>
          </w:tcPr>
          <w:p>
            <w:pPr>
              <w:pStyle w:val="18"/>
              <w:ind w:firstLine="0" w:firstLineChars="0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15</w:t>
            </w:r>
          </w:p>
        </w:tc>
        <w:tc>
          <w:tcPr>
            <w:tcW w:w="1424" w:type="dxa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  <w:tc>
          <w:tcPr>
            <w:tcW w:w="1376" w:type="dxa"/>
            <w:vAlign w:val="center"/>
          </w:tcPr>
          <w:p>
            <w:pPr>
              <w:pStyle w:val="18"/>
              <w:ind w:firstLine="0" w:firstLineChars="0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标题</w:t>
            </w:r>
          </w:p>
        </w:tc>
        <w:tc>
          <w:tcPr>
            <w:tcW w:w="5000" w:type="dxa"/>
            <w:gridSpan w:val="2"/>
            <w:vAlign w:val="center"/>
          </w:tcPr>
          <w:p>
            <w:pPr>
              <w:pStyle w:val="18"/>
              <w:ind w:firstLine="0" w:firstLineChars="0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人格特质说明</w:t>
            </w:r>
          </w:p>
        </w:tc>
        <w:tc>
          <w:tcPr>
            <w:tcW w:w="4630" w:type="dxa"/>
            <w:gridSpan w:val="2"/>
            <w:vAlign w:val="center"/>
          </w:tcPr>
          <w:p>
            <w:pPr>
              <w:pStyle w:val="18"/>
              <w:ind w:firstLine="0" w:firstLineChars="0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匹配模型，改为素质</w:t>
            </w:r>
          </w:p>
        </w:tc>
        <w:tc>
          <w:tcPr>
            <w:tcW w:w="2858" w:type="dxa"/>
            <w:vAlign w:val="center"/>
          </w:tcPr>
          <w:p>
            <w:pPr>
              <w:pStyle w:val="18"/>
              <w:ind w:firstLine="0" w:firstLineChars="0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16</w:t>
            </w:r>
          </w:p>
        </w:tc>
        <w:tc>
          <w:tcPr>
            <w:tcW w:w="1424" w:type="dxa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  <w:tc>
          <w:tcPr>
            <w:tcW w:w="1376" w:type="dxa"/>
            <w:vAlign w:val="center"/>
          </w:tcPr>
          <w:p>
            <w:pPr>
              <w:pStyle w:val="18"/>
              <w:ind w:firstLine="0" w:firstLineChars="0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5000" w:type="dxa"/>
            <w:gridSpan w:val="2"/>
            <w:vAlign w:val="center"/>
          </w:tcPr>
          <w:p>
            <w:pPr>
              <w:pStyle w:val="18"/>
              <w:ind w:firstLine="0" w:firstLineChars="0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表1的人格特质顺序与6.3表5不一致</w:t>
            </w:r>
          </w:p>
        </w:tc>
        <w:tc>
          <w:tcPr>
            <w:tcW w:w="4630" w:type="dxa"/>
            <w:gridSpan w:val="2"/>
            <w:vAlign w:val="center"/>
          </w:tcPr>
          <w:p>
            <w:pPr>
              <w:pStyle w:val="18"/>
              <w:ind w:firstLine="0" w:firstLineChars="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建议统一顺序</w:t>
            </w:r>
          </w:p>
        </w:tc>
        <w:tc>
          <w:tcPr>
            <w:tcW w:w="2858" w:type="dxa"/>
            <w:vAlign w:val="center"/>
          </w:tcPr>
          <w:p>
            <w:pPr>
              <w:pStyle w:val="18"/>
              <w:ind w:firstLine="0" w:firstLineChars="0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17</w:t>
            </w:r>
          </w:p>
        </w:tc>
        <w:tc>
          <w:tcPr>
            <w:tcW w:w="1424" w:type="dxa"/>
            <w:vAlign w:val="center"/>
          </w:tcPr>
          <w:p>
            <w:pPr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6.1.1</w:t>
            </w:r>
          </w:p>
        </w:tc>
        <w:tc>
          <w:tcPr>
            <w:tcW w:w="1376" w:type="dxa"/>
            <w:vAlign w:val="center"/>
          </w:tcPr>
          <w:p>
            <w:pPr>
              <w:pStyle w:val="18"/>
              <w:ind w:firstLine="0" w:firstLineChars="0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表2</w:t>
            </w:r>
          </w:p>
        </w:tc>
        <w:tc>
          <w:tcPr>
            <w:tcW w:w="5000" w:type="dxa"/>
            <w:gridSpan w:val="2"/>
            <w:vAlign w:val="center"/>
          </w:tcPr>
          <w:p>
            <w:pPr>
              <w:pStyle w:val="18"/>
              <w:ind w:firstLine="0" w:firstLineChars="0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高级应涵盖低级的知识能力</w:t>
            </w:r>
          </w:p>
        </w:tc>
        <w:tc>
          <w:tcPr>
            <w:tcW w:w="4630" w:type="dxa"/>
            <w:gridSpan w:val="2"/>
            <w:vAlign w:val="center"/>
          </w:tcPr>
          <w:p>
            <w:pPr>
              <w:pStyle w:val="18"/>
              <w:ind w:firstLine="0" w:firstLineChars="0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宜修改为矩阵式表格，展示每个级别应具备的知识能力全集</w:t>
            </w:r>
          </w:p>
        </w:tc>
        <w:tc>
          <w:tcPr>
            <w:tcW w:w="2858" w:type="dxa"/>
            <w:vAlign w:val="center"/>
          </w:tcPr>
          <w:p>
            <w:pPr>
              <w:pStyle w:val="18"/>
              <w:ind w:firstLine="0" w:firstLineChars="0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18</w:t>
            </w:r>
          </w:p>
        </w:tc>
        <w:tc>
          <w:tcPr>
            <w:tcW w:w="1424" w:type="dxa"/>
            <w:vAlign w:val="center"/>
          </w:tcPr>
          <w:p>
            <w:pPr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6.1.2</w:t>
            </w:r>
          </w:p>
        </w:tc>
        <w:tc>
          <w:tcPr>
            <w:tcW w:w="1376" w:type="dxa"/>
            <w:vAlign w:val="center"/>
          </w:tcPr>
          <w:p>
            <w:pPr>
              <w:pStyle w:val="18"/>
              <w:ind w:firstLine="0" w:firstLineChars="0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表3</w:t>
            </w:r>
          </w:p>
        </w:tc>
        <w:tc>
          <w:tcPr>
            <w:tcW w:w="5000" w:type="dxa"/>
            <w:gridSpan w:val="2"/>
            <w:vAlign w:val="center"/>
          </w:tcPr>
          <w:p>
            <w:pPr>
              <w:pStyle w:val="18"/>
              <w:ind w:firstLine="0" w:firstLineChars="0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表头：重要、一般、不重要</w:t>
            </w:r>
          </w:p>
        </w:tc>
        <w:tc>
          <w:tcPr>
            <w:tcW w:w="4630" w:type="dxa"/>
            <w:gridSpan w:val="2"/>
            <w:vAlign w:val="center"/>
          </w:tcPr>
          <w:p>
            <w:pPr>
              <w:pStyle w:val="18"/>
              <w:ind w:firstLine="0" w:firstLineChars="0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修改建议：重要、次要、一般</w:t>
            </w:r>
          </w:p>
        </w:tc>
        <w:tc>
          <w:tcPr>
            <w:tcW w:w="2858" w:type="dxa"/>
            <w:vAlign w:val="center"/>
          </w:tcPr>
          <w:p>
            <w:pPr>
              <w:pStyle w:val="18"/>
              <w:ind w:firstLine="0" w:firstLineChars="0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19</w:t>
            </w:r>
          </w:p>
        </w:tc>
        <w:tc>
          <w:tcPr>
            <w:tcW w:w="1424" w:type="dxa"/>
            <w:vAlign w:val="center"/>
          </w:tcPr>
          <w:p>
            <w:pPr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6.2</w:t>
            </w:r>
          </w:p>
        </w:tc>
        <w:tc>
          <w:tcPr>
            <w:tcW w:w="1376" w:type="dxa"/>
            <w:vAlign w:val="center"/>
          </w:tcPr>
          <w:p>
            <w:pPr>
              <w:pStyle w:val="18"/>
              <w:ind w:firstLine="0" w:firstLineChars="0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表4</w:t>
            </w:r>
          </w:p>
        </w:tc>
        <w:tc>
          <w:tcPr>
            <w:tcW w:w="5000" w:type="dxa"/>
            <w:gridSpan w:val="2"/>
            <w:vAlign w:val="center"/>
          </w:tcPr>
          <w:p>
            <w:pPr>
              <w:pStyle w:val="18"/>
              <w:ind w:firstLine="0" w:firstLineChars="0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同上</w:t>
            </w:r>
          </w:p>
        </w:tc>
        <w:tc>
          <w:tcPr>
            <w:tcW w:w="4630" w:type="dxa"/>
            <w:gridSpan w:val="2"/>
            <w:vAlign w:val="center"/>
          </w:tcPr>
          <w:p>
            <w:pPr>
              <w:pStyle w:val="18"/>
              <w:ind w:firstLine="0" w:firstLineChars="0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2858" w:type="dxa"/>
            <w:vAlign w:val="center"/>
          </w:tcPr>
          <w:p>
            <w:pPr>
              <w:pStyle w:val="18"/>
              <w:ind w:firstLine="0" w:firstLineChars="0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20</w:t>
            </w:r>
          </w:p>
        </w:tc>
        <w:tc>
          <w:tcPr>
            <w:tcW w:w="1424" w:type="dxa"/>
            <w:vAlign w:val="center"/>
          </w:tcPr>
          <w:p>
            <w:pPr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6.3</w:t>
            </w:r>
          </w:p>
        </w:tc>
        <w:tc>
          <w:tcPr>
            <w:tcW w:w="1376" w:type="dxa"/>
            <w:vAlign w:val="center"/>
          </w:tcPr>
          <w:p>
            <w:pPr>
              <w:pStyle w:val="18"/>
              <w:ind w:firstLine="0" w:firstLineChars="0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表5</w:t>
            </w:r>
          </w:p>
        </w:tc>
        <w:tc>
          <w:tcPr>
            <w:tcW w:w="5000" w:type="dxa"/>
            <w:gridSpan w:val="2"/>
            <w:vAlign w:val="center"/>
          </w:tcPr>
          <w:p>
            <w:pPr>
              <w:pStyle w:val="18"/>
              <w:ind w:firstLine="0" w:firstLineChars="0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同上</w:t>
            </w:r>
          </w:p>
        </w:tc>
        <w:tc>
          <w:tcPr>
            <w:tcW w:w="4630" w:type="dxa"/>
            <w:gridSpan w:val="2"/>
            <w:vAlign w:val="center"/>
          </w:tcPr>
          <w:p>
            <w:pPr>
              <w:pStyle w:val="18"/>
              <w:ind w:firstLine="0" w:firstLineChars="0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2858" w:type="dxa"/>
            <w:vAlign w:val="center"/>
          </w:tcPr>
          <w:p>
            <w:pPr>
              <w:pStyle w:val="18"/>
              <w:ind w:firstLine="0" w:firstLineChars="0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21</w:t>
            </w:r>
          </w:p>
        </w:tc>
        <w:tc>
          <w:tcPr>
            <w:tcW w:w="1424" w:type="dxa"/>
            <w:vAlign w:val="center"/>
          </w:tcPr>
          <w:p>
            <w:pPr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7</w:t>
            </w:r>
          </w:p>
        </w:tc>
        <w:tc>
          <w:tcPr>
            <w:tcW w:w="1376" w:type="dxa"/>
            <w:vAlign w:val="center"/>
          </w:tcPr>
          <w:p>
            <w:pPr>
              <w:pStyle w:val="18"/>
              <w:ind w:firstLine="0" w:firstLineChars="0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5000" w:type="dxa"/>
            <w:gridSpan w:val="2"/>
            <w:vAlign w:val="center"/>
          </w:tcPr>
          <w:p>
            <w:pPr>
              <w:pStyle w:val="18"/>
              <w:ind w:firstLine="0" w:firstLineChars="0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建议性的培养过程</w:t>
            </w:r>
          </w:p>
        </w:tc>
        <w:tc>
          <w:tcPr>
            <w:tcW w:w="4630" w:type="dxa"/>
            <w:gridSpan w:val="2"/>
            <w:vAlign w:val="center"/>
          </w:tcPr>
          <w:p>
            <w:pPr>
              <w:pStyle w:val="18"/>
              <w:ind w:firstLine="0" w:firstLineChars="0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本标准本身就是非强制性的，删除建议性字样，内容建议概述选/用/育/留的过程，标题随内容修改</w:t>
            </w:r>
          </w:p>
        </w:tc>
        <w:tc>
          <w:tcPr>
            <w:tcW w:w="2858" w:type="dxa"/>
            <w:vAlign w:val="center"/>
          </w:tcPr>
          <w:p>
            <w:pPr>
              <w:pStyle w:val="18"/>
              <w:ind w:firstLine="0" w:firstLineChars="0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22</w:t>
            </w:r>
          </w:p>
        </w:tc>
        <w:tc>
          <w:tcPr>
            <w:tcW w:w="1424" w:type="dxa"/>
            <w:vAlign w:val="center"/>
          </w:tcPr>
          <w:p>
            <w:pPr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376" w:type="dxa"/>
            <w:vAlign w:val="center"/>
          </w:tcPr>
          <w:p>
            <w:pPr>
              <w:pStyle w:val="18"/>
              <w:ind w:firstLine="0" w:firstLineChars="0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5000" w:type="dxa"/>
            <w:gridSpan w:val="2"/>
            <w:vAlign w:val="center"/>
          </w:tcPr>
          <w:p>
            <w:pPr>
              <w:pStyle w:val="18"/>
              <w:ind w:firstLine="0" w:firstLineChars="0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本文件</w:t>
            </w:r>
            <w:r>
              <w:rPr>
                <w:rFonts w:ascii="楷体" w:hAnsi="楷体" w:eastAsia="楷体"/>
                <w:szCs w:val="21"/>
              </w:rPr>
              <w:t>只列出来了指标的描述</w:t>
            </w:r>
            <w:r>
              <w:rPr>
                <w:rFonts w:hint="eastAsia" w:ascii="楷体" w:hAnsi="楷体" w:eastAsia="楷体"/>
                <w:szCs w:val="21"/>
              </w:rPr>
              <w:t>，</w:t>
            </w:r>
            <w:r>
              <w:rPr>
                <w:rFonts w:ascii="楷体" w:hAnsi="楷体" w:eastAsia="楷体"/>
                <w:szCs w:val="21"/>
              </w:rPr>
              <w:t>未明确如何评价和衡量这些指标</w:t>
            </w:r>
          </w:p>
        </w:tc>
        <w:tc>
          <w:tcPr>
            <w:tcW w:w="4630" w:type="dxa"/>
            <w:gridSpan w:val="2"/>
            <w:vAlign w:val="center"/>
          </w:tcPr>
          <w:p>
            <w:pPr>
              <w:pStyle w:val="18"/>
              <w:ind w:firstLine="0" w:firstLineChars="0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建议增加附录：项目经理胜任力评价指引。针对每一个指标给出指导性的评价方式和评价结果</w:t>
            </w:r>
          </w:p>
        </w:tc>
        <w:tc>
          <w:tcPr>
            <w:tcW w:w="2858" w:type="dxa"/>
            <w:vAlign w:val="center"/>
          </w:tcPr>
          <w:p>
            <w:pPr>
              <w:pStyle w:val="18"/>
              <w:ind w:firstLine="0" w:firstLineChars="0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23</w:t>
            </w:r>
          </w:p>
        </w:tc>
        <w:tc>
          <w:tcPr>
            <w:tcW w:w="1424" w:type="dxa"/>
            <w:vAlign w:val="center"/>
          </w:tcPr>
          <w:p>
            <w:pPr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376" w:type="dxa"/>
            <w:vAlign w:val="center"/>
          </w:tcPr>
          <w:p>
            <w:pPr>
              <w:pStyle w:val="18"/>
              <w:ind w:firstLine="0" w:firstLineChars="0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5000" w:type="dxa"/>
            <w:gridSpan w:val="2"/>
            <w:vAlign w:val="center"/>
          </w:tcPr>
          <w:p>
            <w:pPr>
              <w:pStyle w:val="18"/>
              <w:ind w:firstLine="0" w:firstLineChars="0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5/6两章与模型匹配度欠佳，只有人格特质写了高分和低分的说明，知识和技能未给出判定方法</w:t>
            </w:r>
          </w:p>
        </w:tc>
        <w:tc>
          <w:tcPr>
            <w:tcW w:w="4630" w:type="dxa"/>
            <w:gridSpan w:val="2"/>
            <w:vAlign w:val="center"/>
          </w:tcPr>
          <w:p>
            <w:pPr>
              <w:pStyle w:val="18"/>
              <w:ind w:firstLine="0" w:firstLineChars="0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建议素质、知识、技能分三章分开写</w:t>
            </w:r>
          </w:p>
        </w:tc>
        <w:tc>
          <w:tcPr>
            <w:tcW w:w="2858" w:type="dxa"/>
            <w:vAlign w:val="center"/>
          </w:tcPr>
          <w:p>
            <w:pPr>
              <w:pStyle w:val="18"/>
              <w:ind w:firstLine="0" w:firstLineChars="0"/>
              <w:rPr>
                <w:rFonts w:ascii="楷体" w:hAnsi="楷体" w:eastAsia="楷体"/>
                <w:szCs w:val="21"/>
              </w:rPr>
            </w:pPr>
          </w:p>
        </w:tc>
      </w:tr>
    </w:tbl>
    <w:p>
      <w:pPr>
        <w:spacing w:line="360" w:lineRule="auto"/>
        <w:jc w:val="right"/>
        <w:rPr>
          <w:rFonts w:ascii="宋体" w:hAnsi="宋体"/>
          <w:szCs w:val="21"/>
        </w:rPr>
      </w:pPr>
      <w:r>
        <w:rPr>
          <w:szCs w:val="21"/>
        </w:rPr>
        <w:t>（纸面不敷，可另增页）</w:t>
      </w:r>
    </w:p>
    <w:p>
      <w:pPr>
        <w:rPr>
          <w:rFonts w:hint="eastAsia"/>
          <w:b/>
          <w:szCs w:val="21"/>
        </w:rPr>
      </w:pPr>
    </w:p>
    <w:p>
      <w:pPr>
        <w:rPr>
          <w:rFonts w:hint="eastAsia"/>
          <w:b/>
          <w:szCs w:val="21"/>
        </w:rPr>
      </w:pPr>
    </w:p>
    <w:p>
      <w:pPr>
        <w:rPr>
          <w:rFonts w:hint="eastAsia"/>
          <w:b/>
          <w:szCs w:val="21"/>
        </w:rPr>
      </w:pPr>
    </w:p>
    <w:p>
      <w:pPr>
        <w:rPr>
          <w:rFonts w:hint="eastAsia"/>
          <w:b/>
          <w:szCs w:val="21"/>
        </w:rPr>
      </w:pPr>
    </w:p>
    <w:tbl>
      <w:tblPr>
        <w:tblStyle w:val="8"/>
        <w:tblW w:w="158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424"/>
        <w:gridCol w:w="1376"/>
        <w:gridCol w:w="5000"/>
        <w:gridCol w:w="1549"/>
        <w:gridCol w:w="3081"/>
        <w:gridCol w:w="28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tblHeader/>
        </w:trPr>
        <w:tc>
          <w:tcPr>
            <w:tcW w:w="1958" w:type="dxa"/>
            <w:gridSpan w:val="2"/>
            <w:vMerge w:val="restart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提出意见的单位</w:t>
            </w:r>
          </w:p>
        </w:tc>
        <w:tc>
          <w:tcPr>
            <w:tcW w:w="1376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单位名称</w:t>
            </w:r>
          </w:p>
        </w:tc>
        <w:tc>
          <w:tcPr>
            <w:tcW w:w="9630" w:type="dxa"/>
            <w:gridSpan w:val="3"/>
            <w:shd w:val="clear" w:color="auto" w:fill="C6D9F1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北京市新媒体技师学院</w:t>
            </w:r>
          </w:p>
        </w:tc>
        <w:tc>
          <w:tcPr>
            <w:tcW w:w="2858" w:type="dxa"/>
            <w:vMerge w:val="restart"/>
            <w:shd w:val="clear" w:color="auto" w:fill="FBD4B4" w:themeFill="accent6" w:themeFillTint="66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编写组</w:t>
            </w:r>
          </w:p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意见处理情况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tblHeader/>
        </w:trPr>
        <w:tc>
          <w:tcPr>
            <w:tcW w:w="1958" w:type="dxa"/>
            <w:gridSpan w:val="2"/>
            <w:vMerge w:val="continue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376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专家姓名</w:t>
            </w:r>
          </w:p>
        </w:tc>
        <w:tc>
          <w:tcPr>
            <w:tcW w:w="5000" w:type="dxa"/>
            <w:shd w:val="clear" w:color="auto" w:fill="C6D9F1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苏维刚</w:t>
            </w:r>
          </w:p>
        </w:tc>
        <w:tc>
          <w:tcPr>
            <w:tcW w:w="1549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联系电话</w:t>
            </w:r>
          </w:p>
        </w:tc>
        <w:tc>
          <w:tcPr>
            <w:tcW w:w="3081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1</w:t>
            </w:r>
            <w:r>
              <w:rPr>
                <w:rFonts w:ascii="楷体" w:hAnsi="楷体" w:eastAsia="楷体"/>
                <w:b/>
                <w:sz w:val="24"/>
                <w:szCs w:val="24"/>
              </w:rPr>
              <w:t>3911693926</w:t>
            </w:r>
          </w:p>
        </w:tc>
        <w:tc>
          <w:tcPr>
            <w:tcW w:w="2858" w:type="dxa"/>
            <w:vMerge w:val="continue"/>
            <w:shd w:val="clear" w:color="auto" w:fill="FBD4B4" w:themeFill="accent6" w:themeFillTint="66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tblHeader/>
        </w:trPr>
        <w:tc>
          <w:tcPr>
            <w:tcW w:w="1958" w:type="dxa"/>
            <w:gridSpan w:val="2"/>
            <w:vMerge w:val="continue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376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地址</w:t>
            </w:r>
          </w:p>
        </w:tc>
        <w:tc>
          <w:tcPr>
            <w:tcW w:w="5000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大兴区兴华大街三段2</w:t>
            </w:r>
            <w:r>
              <w:rPr>
                <w:rFonts w:ascii="楷体" w:hAnsi="楷体" w:eastAsia="楷体"/>
                <w:b/>
                <w:sz w:val="24"/>
                <w:szCs w:val="24"/>
              </w:rPr>
              <w:t>1</w:t>
            </w: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号</w:t>
            </w:r>
          </w:p>
        </w:tc>
        <w:tc>
          <w:tcPr>
            <w:tcW w:w="1549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ascii="楷体" w:hAnsi="楷体" w:eastAsia="楷体"/>
                <w:b/>
                <w:sz w:val="24"/>
                <w:szCs w:val="24"/>
              </w:rPr>
              <w:t>E-mail</w:t>
            </w:r>
          </w:p>
        </w:tc>
        <w:tc>
          <w:tcPr>
            <w:tcW w:w="3081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ascii="楷体" w:hAnsi="楷体" w:eastAsia="楷体"/>
                <w:b/>
                <w:sz w:val="24"/>
                <w:szCs w:val="24"/>
              </w:rPr>
              <w:t>Swg0618@163.com</w:t>
            </w:r>
          </w:p>
        </w:tc>
        <w:tc>
          <w:tcPr>
            <w:tcW w:w="2858" w:type="dxa"/>
            <w:vMerge w:val="continue"/>
            <w:shd w:val="clear" w:color="auto" w:fill="FBD4B4" w:themeFill="accent6" w:themeFillTint="66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4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序号</w:t>
            </w:r>
          </w:p>
        </w:tc>
        <w:tc>
          <w:tcPr>
            <w:tcW w:w="1424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标准章节号</w:t>
            </w:r>
          </w:p>
        </w:tc>
        <w:tc>
          <w:tcPr>
            <w:tcW w:w="1376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条款号</w:t>
            </w:r>
          </w:p>
        </w:tc>
        <w:tc>
          <w:tcPr>
            <w:tcW w:w="5000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存在问题</w:t>
            </w:r>
          </w:p>
        </w:tc>
        <w:tc>
          <w:tcPr>
            <w:tcW w:w="4630" w:type="dxa"/>
            <w:gridSpan w:val="2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修改建议</w:t>
            </w:r>
          </w:p>
        </w:tc>
        <w:tc>
          <w:tcPr>
            <w:tcW w:w="2858" w:type="dxa"/>
            <w:vMerge w:val="continue"/>
            <w:shd w:val="clear" w:color="auto" w:fill="FBD4B4" w:themeFill="accent6" w:themeFillTint="66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24</w:t>
            </w:r>
          </w:p>
        </w:tc>
        <w:tc>
          <w:tcPr>
            <w:tcW w:w="1424" w:type="dxa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pStyle w:val="18"/>
              <w:ind w:firstLine="0" w:firstLineChars="0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5000" w:type="dxa"/>
            <w:vAlign w:val="center"/>
          </w:tcPr>
          <w:p>
            <w:pPr>
              <w:pStyle w:val="18"/>
              <w:ind w:firstLine="0" w:firstLineChars="0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知识、技能能力</w:t>
            </w:r>
          </w:p>
        </w:tc>
        <w:tc>
          <w:tcPr>
            <w:tcW w:w="4630" w:type="dxa"/>
            <w:gridSpan w:val="2"/>
            <w:vAlign w:val="center"/>
          </w:tcPr>
          <w:p>
            <w:pPr>
              <w:pStyle w:val="18"/>
              <w:ind w:firstLine="0" w:firstLineChars="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知识、技能、能力</w:t>
            </w:r>
          </w:p>
        </w:tc>
        <w:tc>
          <w:tcPr>
            <w:tcW w:w="2858" w:type="dxa"/>
            <w:vAlign w:val="center"/>
          </w:tcPr>
          <w:p>
            <w:pPr>
              <w:pStyle w:val="18"/>
              <w:ind w:firstLine="0" w:firstLineChars="0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</w:rPr>
              <w:t>2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</w:t>
            </w:r>
          </w:p>
        </w:tc>
        <w:tc>
          <w:tcPr>
            <w:tcW w:w="1424" w:type="dxa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4</w:t>
            </w:r>
          </w:p>
        </w:tc>
        <w:tc>
          <w:tcPr>
            <w:tcW w:w="1376" w:type="dxa"/>
            <w:vAlign w:val="center"/>
          </w:tcPr>
          <w:p>
            <w:pPr>
              <w:pStyle w:val="18"/>
              <w:ind w:firstLine="0" w:firstLineChars="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4</w:t>
            </w:r>
            <w:r>
              <w:rPr>
                <w:rFonts w:ascii="楷体" w:hAnsi="楷体" w:eastAsia="楷体"/>
                <w:szCs w:val="21"/>
              </w:rPr>
              <w:t>.1</w:t>
            </w:r>
          </w:p>
        </w:tc>
        <w:tc>
          <w:tcPr>
            <w:tcW w:w="5000" w:type="dxa"/>
            <w:vAlign w:val="center"/>
          </w:tcPr>
          <w:p>
            <w:pPr>
              <w:pStyle w:val="18"/>
              <w:ind w:firstLine="0" w:firstLineChars="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知识、态度和技能</w:t>
            </w:r>
          </w:p>
        </w:tc>
        <w:tc>
          <w:tcPr>
            <w:tcW w:w="4630" w:type="dxa"/>
            <w:gridSpan w:val="2"/>
            <w:vAlign w:val="center"/>
          </w:tcPr>
          <w:p>
            <w:pPr>
              <w:pStyle w:val="18"/>
              <w:ind w:firstLine="0" w:firstLineChars="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知识、技能和素质</w:t>
            </w:r>
          </w:p>
        </w:tc>
        <w:tc>
          <w:tcPr>
            <w:tcW w:w="2858" w:type="dxa"/>
            <w:vAlign w:val="center"/>
          </w:tcPr>
          <w:p>
            <w:pPr>
              <w:pStyle w:val="18"/>
              <w:ind w:firstLine="0" w:firstLineChars="0"/>
              <w:rPr>
                <w:rFonts w:ascii="楷体" w:hAnsi="楷体" w:eastAsia="楷体"/>
                <w:szCs w:val="21"/>
              </w:rPr>
            </w:pPr>
          </w:p>
        </w:tc>
      </w:tr>
    </w:tbl>
    <w:p>
      <w:pPr>
        <w:rPr>
          <w:rFonts w:hint="eastAsia"/>
          <w:b/>
          <w:szCs w:val="21"/>
        </w:rPr>
      </w:pPr>
    </w:p>
    <w:tbl>
      <w:tblPr>
        <w:tblStyle w:val="8"/>
        <w:tblW w:w="158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424"/>
        <w:gridCol w:w="1376"/>
        <w:gridCol w:w="5000"/>
        <w:gridCol w:w="1549"/>
        <w:gridCol w:w="3081"/>
        <w:gridCol w:w="28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tblHeader/>
        </w:trPr>
        <w:tc>
          <w:tcPr>
            <w:tcW w:w="1958" w:type="dxa"/>
            <w:gridSpan w:val="2"/>
            <w:vMerge w:val="restart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提出意见的单位</w:t>
            </w:r>
          </w:p>
        </w:tc>
        <w:tc>
          <w:tcPr>
            <w:tcW w:w="1376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单位名称</w:t>
            </w:r>
          </w:p>
        </w:tc>
        <w:tc>
          <w:tcPr>
            <w:tcW w:w="9630" w:type="dxa"/>
            <w:gridSpan w:val="3"/>
            <w:shd w:val="clear" w:color="auto" w:fill="C6D9F1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东华软件股份公司</w:t>
            </w:r>
          </w:p>
        </w:tc>
        <w:tc>
          <w:tcPr>
            <w:tcW w:w="2858" w:type="dxa"/>
            <w:vMerge w:val="restart"/>
            <w:shd w:val="clear" w:color="auto" w:fill="FBD4B4" w:themeFill="accent6" w:themeFillTint="66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编写组</w:t>
            </w:r>
          </w:p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意见处理情况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tblHeader/>
        </w:trPr>
        <w:tc>
          <w:tcPr>
            <w:tcW w:w="1958" w:type="dxa"/>
            <w:gridSpan w:val="2"/>
            <w:vMerge w:val="continue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376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专家姓名</w:t>
            </w:r>
          </w:p>
        </w:tc>
        <w:tc>
          <w:tcPr>
            <w:tcW w:w="5000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胡凯</w:t>
            </w:r>
          </w:p>
        </w:tc>
        <w:tc>
          <w:tcPr>
            <w:tcW w:w="1549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联系电话</w:t>
            </w:r>
          </w:p>
        </w:tc>
        <w:tc>
          <w:tcPr>
            <w:tcW w:w="3081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13520800489</w:t>
            </w:r>
          </w:p>
        </w:tc>
        <w:tc>
          <w:tcPr>
            <w:tcW w:w="2858" w:type="dxa"/>
            <w:vMerge w:val="continue"/>
            <w:shd w:val="clear" w:color="auto" w:fill="FBD4B4" w:themeFill="accent6" w:themeFillTint="66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tblHeader/>
        </w:trPr>
        <w:tc>
          <w:tcPr>
            <w:tcW w:w="1958" w:type="dxa"/>
            <w:gridSpan w:val="2"/>
            <w:vMerge w:val="continue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376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地址</w:t>
            </w:r>
          </w:p>
        </w:tc>
        <w:tc>
          <w:tcPr>
            <w:tcW w:w="5000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北京市海淀区紫金数码园3号楼15层</w:t>
            </w:r>
          </w:p>
        </w:tc>
        <w:tc>
          <w:tcPr>
            <w:tcW w:w="1549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ascii="楷体" w:hAnsi="楷体" w:eastAsia="楷体"/>
                <w:b/>
                <w:sz w:val="24"/>
                <w:szCs w:val="24"/>
              </w:rPr>
              <w:t>E-mail</w:t>
            </w:r>
          </w:p>
        </w:tc>
        <w:tc>
          <w:tcPr>
            <w:tcW w:w="3081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ascii="楷体" w:hAnsi="楷体" w:eastAsia="楷体"/>
                <w:b/>
                <w:sz w:val="24"/>
                <w:szCs w:val="24"/>
              </w:rPr>
              <w:t>H</w:t>
            </w: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ukai@dhcc.com.cn</w:t>
            </w:r>
          </w:p>
        </w:tc>
        <w:tc>
          <w:tcPr>
            <w:tcW w:w="2858" w:type="dxa"/>
            <w:vMerge w:val="continue"/>
            <w:shd w:val="clear" w:color="auto" w:fill="FBD4B4" w:themeFill="accent6" w:themeFillTint="66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4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序号</w:t>
            </w:r>
          </w:p>
        </w:tc>
        <w:tc>
          <w:tcPr>
            <w:tcW w:w="1424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标准章节号</w:t>
            </w:r>
          </w:p>
        </w:tc>
        <w:tc>
          <w:tcPr>
            <w:tcW w:w="1376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条款号</w:t>
            </w:r>
          </w:p>
        </w:tc>
        <w:tc>
          <w:tcPr>
            <w:tcW w:w="5000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存在问题</w:t>
            </w:r>
          </w:p>
        </w:tc>
        <w:tc>
          <w:tcPr>
            <w:tcW w:w="4630" w:type="dxa"/>
            <w:gridSpan w:val="2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修改建议</w:t>
            </w:r>
          </w:p>
        </w:tc>
        <w:tc>
          <w:tcPr>
            <w:tcW w:w="2858" w:type="dxa"/>
            <w:vMerge w:val="continue"/>
            <w:shd w:val="clear" w:color="auto" w:fill="FBD4B4" w:themeFill="accent6" w:themeFillTint="66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21"/>
                <w:lang w:val="en-US"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  <w:tc>
          <w:tcPr>
            <w:tcW w:w="1376" w:type="dxa"/>
            <w:vAlign w:val="center"/>
          </w:tcPr>
          <w:p>
            <w:pPr>
              <w:pStyle w:val="18"/>
              <w:ind w:firstLine="0" w:firstLineChars="0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5000" w:type="dxa"/>
            <w:vAlign w:val="center"/>
          </w:tcPr>
          <w:p>
            <w:pPr>
              <w:pStyle w:val="18"/>
              <w:ind w:firstLine="0" w:firstLineChars="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无。</w:t>
            </w:r>
          </w:p>
        </w:tc>
        <w:tc>
          <w:tcPr>
            <w:tcW w:w="4630" w:type="dxa"/>
            <w:gridSpan w:val="2"/>
            <w:vAlign w:val="center"/>
          </w:tcPr>
          <w:p>
            <w:pPr>
              <w:pStyle w:val="18"/>
              <w:ind w:firstLine="0" w:firstLineChars="0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2858" w:type="dxa"/>
            <w:vAlign w:val="center"/>
          </w:tcPr>
          <w:p>
            <w:pPr>
              <w:pStyle w:val="18"/>
              <w:ind w:firstLine="0" w:firstLineChars="0"/>
              <w:rPr>
                <w:rFonts w:ascii="楷体" w:hAnsi="楷体" w:eastAsia="楷体"/>
                <w:szCs w:val="21"/>
              </w:rPr>
            </w:pPr>
          </w:p>
        </w:tc>
      </w:tr>
    </w:tbl>
    <w:p>
      <w:pPr>
        <w:rPr>
          <w:rFonts w:hint="eastAsia"/>
          <w:b/>
          <w:szCs w:val="21"/>
        </w:rPr>
      </w:pPr>
    </w:p>
    <w:p>
      <w:pPr>
        <w:rPr>
          <w:rFonts w:hint="eastAsia"/>
          <w:b/>
          <w:szCs w:val="21"/>
        </w:rPr>
      </w:pPr>
    </w:p>
    <w:p>
      <w:pPr>
        <w:rPr>
          <w:rFonts w:hint="eastAsia"/>
          <w:b/>
          <w:szCs w:val="21"/>
        </w:rPr>
      </w:pPr>
    </w:p>
    <w:p>
      <w:pPr>
        <w:rPr>
          <w:rFonts w:hint="eastAsia"/>
          <w:b/>
          <w:szCs w:val="21"/>
        </w:rPr>
      </w:pPr>
    </w:p>
    <w:p>
      <w:pPr>
        <w:rPr>
          <w:rFonts w:hint="eastAsia"/>
          <w:b/>
          <w:szCs w:val="21"/>
        </w:rPr>
      </w:pPr>
    </w:p>
    <w:p>
      <w:pPr>
        <w:rPr>
          <w:rFonts w:hint="eastAsia"/>
          <w:b/>
          <w:szCs w:val="21"/>
        </w:rPr>
      </w:pPr>
    </w:p>
    <w:tbl>
      <w:tblPr>
        <w:tblStyle w:val="8"/>
        <w:tblW w:w="158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424"/>
        <w:gridCol w:w="1376"/>
        <w:gridCol w:w="5000"/>
        <w:gridCol w:w="1549"/>
        <w:gridCol w:w="3081"/>
        <w:gridCol w:w="28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tblHeader/>
        </w:trPr>
        <w:tc>
          <w:tcPr>
            <w:tcW w:w="1958" w:type="dxa"/>
            <w:gridSpan w:val="2"/>
            <w:vMerge w:val="restart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提出意见的单位</w:t>
            </w:r>
          </w:p>
        </w:tc>
        <w:tc>
          <w:tcPr>
            <w:tcW w:w="1376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单位名称</w:t>
            </w:r>
          </w:p>
        </w:tc>
        <w:tc>
          <w:tcPr>
            <w:tcW w:w="9630" w:type="dxa"/>
            <w:gridSpan w:val="3"/>
            <w:shd w:val="clear" w:color="auto" w:fill="C6D9F1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北京金一文化发展股份有限公司</w:t>
            </w:r>
          </w:p>
        </w:tc>
        <w:tc>
          <w:tcPr>
            <w:tcW w:w="2858" w:type="dxa"/>
            <w:vMerge w:val="restart"/>
            <w:shd w:val="clear" w:color="auto" w:fill="FBD4B4" w:themeFill="accent6" w:themeFillTint="66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编写组</w:t>
            </w:r>
          </w:p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意见处理情况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tblHeader/>
        </w:trPr>
        <w:tc>
          <w:tcPr>
            <w:tcW w:w="1958" w:type="dxa"/>
            <w:gridSpan w:val="2"/>
            <w:vMerge w:val="continue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376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专家姓名</w:t>
            </w:r>
          </w:p>
        </w:tc>
        <w:tc>
          <w:tcPr>
            <w:tcW w:w="5000" w:type="dxa"/>
            <w:shd w:val="clear" w:color="auto" w:fill="C6D9F1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柯徐亭</w:t>
            </w:r>
          </w:p>
        </w:tc>
        <w:tc>
          <w:tcPr>
            <w:tcW w:w="1549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联系电话</w:t>
            </w:r>
          </w:p>
        </w:tc>
        <w:tc>
          <w:tcPr>
            <w:tcW w:w="3081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ascii="楷体" w:hAnsi="楷体" w:eastAsia="楷体"/>
                <w:b/>
                <w:sz w:val="24"/>
                <w:szCs w:val="24"/>
              </w:rPr>
              <w:t>13811259258</w:t>
            </w:r>
          </w:p>
        </w:tc>
        <w:tc>
          <w:tcPr>
            <w:tcW w:w="2858" w:type="dxa"/>
            <w:vMerge w:val="continue"/>
            <w:shd w:val="clear" w:color="auto" w:fill="FBD4B4" w:themeFill="accent6" w:themeFillTint="66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tblHeader/>
        </w:trPr>
        <w:tc>
          <w:tcPr>
            <w:tcW w:w="1958" w:type="dxa"/>
            <w:gridSpan w:val="2"/>
            <w:vMerge w:val="continue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376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地址</w:t>
            </w:r>
          </w:p>
        </w:tc>
        <w:tc>
          <w:tcPr>
            <w:tcW w:w="5000" w:type="dxa"/>
            <w:shd w:val="clear" w:color="auto" w:fill="C6D9F1"/>
            <w:vAlign w:val="center"/>
          </w:tcPr>
          <w:p>
            <w:pPr>
              <w:jc w:val="left"/>
              <w:rPr>
                <w:rFonts w:hint="eastAsia" w:ascii="楷体" w:hAnsi="楷体" w:eastAsia="楷体"/>
                <w:b/>
                <w:sz w:val="24"/>
                <w:szCs w:val="24"/>
              </w:rPr>
            </w:pPr>
            <w:r>
              <w:rPr>
                <w:rFonts w:ascii="楷体" w:hAnsi="楷体" w:eastAsia="楷体"/>
                <w:b/>
                <w:sz w:val="24"/>
                <w:szCs w:val="24"/>
              </w:rPr>
              <w:t>北京市海淀区复兴路17号国海广场A座7层 701-716室</w:t>
            </w:r>
          </w:p>
        </w:tc>
        <w:tc>
          <w:tcPr>
            <w:tcW w:w="1549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ascii="楷体" w:hAnsi="楷体" w:eastAsia="楷体"/>
                <w:b/>
                <w:sz w:val="24"/>
                <w:szCs w:val="24"/>
              </w:rPr>
              <w:t>E-mail</w:t>
            </w:r>
          </w:p>
        </w:tc>
        <w:tc>
          <w:tcPr>
            <w:tcW w:w="3081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k</w:t>
            </w:r>
            <w:r>
              <w:rPr>
                <w:rFonts w:ascii="楷体" w:hAnsi="楷体" w:eastAsia="楷体"/>
                <w:b/>
                <w:sz w:val="24"/>
                <w:szCs w:val="24"/>
              </w:rPr>
              <w:t>exuting@1king1.com</w:t>
            </w:r>
          </w:p>
        </w:tc>
        <w:tc>
          <w:tcPr>
            <w:tcW w:w="2858" w:type="dxa"/>
            <w:vMerge w:val="continue"/>
            <w:shd w:val="clear" w:color="auto" w:fill="FBD4B4" w:themeFill="accent6" w:themeFillTint="66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4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序号</w:t>
            </w:r>
          </w:p>
        </w:tc>
        <w:tc>
          <w:tcPr>
            <w:tcW w:w="1424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标准章节号</w:t>
            </w:r>
          </w:p>
        </w:tc>
        <w:tc>
          <w:tcPr>
            <w:tcW w:w="1376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条款号</w:t>
            </w:r>
          </w:p>
        </w:tc>
        <w:tc>
          <w:tcPr>
            <w:tcW w:w="5000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存在问题</w:t>
            </w:r>
          </w:p>
        </w:tc>
        <w:tc>
          <w:tcPr>
            <w:tcW w:w="4630" w:type="dxa"/>
            <w:gridSpan w:val="2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修改建议</w:t>
            </w:r>
          </w:p>
        </w:tc>
        <w:tc>
          <w:tcPr>
            <w:tcW w:w="2858" w:type="dxa"/>
            <w:vMerge w:val="continue"/>
            <w:shd w:val="clear" w:color="auto" w:fill="FBD4B4" w:themeFill="accent6" w:themeFillTint="66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26</w:t>
            </w:r>
          </w:p>
        </w:tc>
        <w:tc>
          <w:tcPr>
            <w:tcW w:w="1424" w:type="dxa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序言</w:t>
            </w:r>
          </w:p>
        </w:tc>
        <w:tc>
          <w:tcPr>
            <w:tcW w:w="1376" w:type="dxa"/>
            <w:vAlign w:val="center"/>
          </w:tcPr>
          <w:p>
            <w:pPr>
              <w:pStyle w:val="18"/>
              <w:ind w:firstLine="0" w:firstLineChars="0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5000" w:type="dxa"/>
            <w:vAlign w:val="center"/>
          </w:tcPr>
          <w:p>
            <w:pPr>
              <w:pStyle w:val="18"/>
              <w:ind w:firstLine="0" w:firstLineChars="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胜任力模型排序需调整</w:t>
            </w:r>
          </w:p>
        </w:tc>
        <w:tc>
          <w:tcPr>
            <w:tcW w:w="4630" w:type="dxa"/>
            <w:gridSpan w:val="2"/>
            <w:vAlign w:val="center"/>
          </w:tcPr>
          <w:p>
            <w:pPr>
              <w:pStyle w:val="18"/>
              <w:ind w:firstLine="0" w:firstLineChars="0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特质维度排序：影响性应高过于稳定性</w:t>
            </w:r>
          </w:p>
        </w:tc>
        <w:tc>
          <w:tcPr>
            <w:tcW w:w="2858" w:type="dxa"/>
            <w:vAlign w:val="center"/>
          </w:tcPr>
          <w:p>
            <w:pPr>
              <w:pStyle w:val="18"/>
              <w:ind w:firstLine="0" w:firstLineChars="0"/>
              <w:rPr>
                <w:rFonts w:ascii="楷体" w:hAnsi="楷体" w:eastAsia="楷体"/>
                <w:szCs w:val="21"/>
              </w:rPr>
            </w:pPr>
          </w:p>
        </w:tc>
      </w:tr>
    </w:tbl>
    <w:p>
      <w:pPr>
        <w:rPr>
          <w:rFonts w:hint="eastAsia"/>
          <w:b/>
          <w:szCs w:val="21"/>
        </w:rPr>
      </w:pPr>
    </w:p>
    <w:tbl>
      <w:tblPr>
        <w:tblStyle w:val="8"/>
        <w:tblW w:w="158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424"/>
        <w:gridCol w:w="1376"/>
        <w:gridCol w:w="5000"/>
        <w:gridCol w:w="1549"/>
        <w:gridCol w:w="3081"/>
        <w:gridCol w:w="28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tblHeader/>
        </w:trPr>
        <w:tc>
          <w:tcPr>
            <w:tcW w:w="1958" w:type="dxa"/>
            <w:gridSpan w:val="2"/>
            <w:vMerge w:val="restart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提出意见的单位</w:t>
            </w:r>
          </w:p>
        </w:tc>
        <w:tc>
          <w:tcPr>
            <w:tcW w:w="1376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单位名称</w:t>
            </w:r>
          </w:p>
        </w:tc>
        <w:tc>
          <w:tcPr>
            <w:tcW w:w="9630" w:type="dxa"/>
            <w:gridSpan w:val="3"/>
            <w:shd w:val="clear" w:color="auto" w:fill="C6D9F1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北京联合永道软件股份有限公司</w:t>
            </w:r>
          </w:p>
        </w:tc>
        <w:tc>
          <w:tcPr>
            <w:tcW w:w="2858" w:type="dxa"/>
            <w:vMerge w:val="restart"/>
            <w:shd w:val="clear" w:color="auto" w:fill="FBD4B4" w:themeFill="accent6" w:themeFillTint="66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编写组</w:t>
            </w:r>
          </w:p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意见处理情况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tblHeader/>
        </w:trPr>
        <w:tc>
          <w:tcPr>
            <w:tcW w:w="1958" w:type="dxa"/>
            <w:gridSpan w:val="2"/>
            <w:vMerge w:val="continue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376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专家姓名</w:t>
            </w:r>
          </w:p>
        </w:tc>
        <w:tc>
          <w:tcPr>
            <w:tcW w:w="5000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伍守林</w:t>
            </w:r>
          </w:p>
        </w:tc>
        <w:tc>
          <w:tcPr>
            <w:tcW w:w="1549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联系电话</w:t>
            </w:r>
          </w:p>
        </w:tc>
        <w:tc>
          <w:tcPr>
            <w:tcW w:w="3081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1</w:t>
            </w:r>
            <w:r>
              <w:rPr>
                <w:rFonts w:ascii="楷体" w:hAnsi="楷体" w:eastAsia="楷体"/>
                <w:b/>
                <w:sz w:val="24"/>
                <w:szCs w:val="24"/>
              </w:rPr>
              <w:t>3501167125</w:t>
            </w:r>
          </w:p>
        </w:tc>
        <w:tc>
          <w:tcPr>
            <w:tcW w:w="2858" w:type="dxa"/>
            <w:vMerge w:val="continue"/>
            <w:shd w:val="clear" w:color="auto" w:fill="FBD4B4" w:themeFill="accent6" w:themeFillTint="66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tblHeader/>
        </w:trPr>
        <w:tc>
          <w:tcPr>
            <w:tcW w:w="1958" w:type="dxa"/>
            <w:gridSpan w:val="2"/>
            <w:vMerge w:val="continue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376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地址</w:t>
            </w:r>
          </w:p>
        </w:tc>
        <w:tc>
          <w:tcPr>
            <w:tcW w:w="5000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北京市海淀区上地东路1号华控大厦6层</w:t>
            </w:r>
          </w:p>
        </w:tc>
        <w:tc>
          <w:tcPr>
            <w:tcW w:w="1549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ascii="楷体" w:hAnsi="楷体" w:eastAsia="楷体"/>
                <w:b/>
                <w:sz w:val="24"/>
                <w:szCs w:val="24"/>
              </w:rPr>
              <w:t>E-mail</w:t>
            </w:r>
          </w:p>
        </w:tc>
        <w:tc>
          <w:tcPr>
            <w:tcW w:w="3081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"mailto:wusl@uwaysoft.com" </w:instrText>
            </w:r>
            <w:r>
              <w:fldChar w:fldCharType="separate"/>
            </w:r>
            <w:r>
              <w:rPr>
                <w:rStyle w:val="10"/>
                <w:rFonts w:hint="eastAsia" w:ascii="楷体" w:hAnsi="楷体" w:eastAsia="楷体"/>
                <w:b/>
                <w:sz w:val="24"/>
                <w:szCs w:val="24"/>
              </w:rPr>
              <w:t>w</w:t>
            </w:r>
            <w:r>
              <w:rPr>
                <w:rStyle w:val="10"/>
                <w:rFonts w:ascii="楷体" w:hAnsi="楷体" w:eastAsia="楷体"/>
                <w:b/>
                <w:sz w:val="24"/>
                <w:szCs w:val="24"/>
              </w:rPr>
              <w:t>usl@uwaysoft.com</w:t>
            </w:r>
            <w:r>
              <w:rPr>
                <w:rStyle w:val="10"/>
                <w:rFonts w:ascii="楷体" w:hAnsi="楷体" w:eastAsia="楷体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58" w:type="dxa"/>
            <w:vMerge w:val="continue"/>
            <w:shd w:val="clear" w:color="auto" w:fill="FBD4B4" w:themeFill="accent6" w:themeFillTint="66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4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序号</w:t>
            </w:r>
          </w:p>
        </w:tc>
        <w:tc>
          <w:tcPr>
            <w:tcW w:w="1424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标准章节号</w:t>
            </w:r>
          </w:p>
        </w:tc>
        <w:tc>
          <w:tcPr>
            <w:tcW w:w="1376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条款号</w:t>
            </w:r>
          </w:p>
        </w:tc>
        <w:tc>
          <w:tcPr>
            <w:tcW w:w="5000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存在问题</w:t>
            </w:r>
          </w:p>
        </w:tc>
        <w:tc>
          <w:tcPr>
            <w:tcW w:w="4630" w:type="dxa"/>
            <w:gridSpan w:val="2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修改建议</w:t>
            </w:r>
          </w:p>
        </w:tc>
        <w:tc>
          <w:tcPr>
            <w:tcW w:w="2858" w:type="dxa"/>
            <w:vMerge w:val="continue"/>
            <w:shd w:val="clear" w:color="auto" w:fill="FBD4B4" w:themeFill="accent6" w:themeFillTint="66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  <w:tc>
          <w:tcPr>
            <w:tcW w:w="1376" w:type="dxa"/>
            <w:vAlign w:val="center"/>
          </w:tcPr>
          <w:p>
            <w:pPr>
              <w:pStyle w:val="18"/>
              <w:ind w:firstLine="0" w:firstLineChars="0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5000" w:type="dxa"/>
            <w:vAlign w:val="center"/>
          </w:tcPr>
          <w:p>
            <w:pPr>
              <w:pStyle w:val="18"/>
              <w:ind w:firstLine="0" w:firstLineChars="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无意见</w:t>
            </w:r>
          </w:p>
        </w:tc>
        <w:tc>
          <w:tcPr>
            <w:tcW w:w="4630" w:type="dxa"/>
            <w:gridSpan w:val="2"/>
            <w:vAlign w:val="center"/>
          </w:tcPr>
          <w:p>
            <w:pPr>
              <w:pStyle w:val="18"/>
              <w:ind w:firstLine="0" w:firstLineChars="0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2858" w:type="dxa"/>
            <w:vAlign w:val="center"/>
          </w:tcPr>
          <w:p>
            <w:pPr>
              <w:pStyle w:val="18"/>
              <w:ind w:firstLine="0" w:firstLineChars="0"/>
              <w:rPr>
                <w:rFonts w:ascii="楷体" w:hAnsi="楷体" w:eastAsia="楷体"/>
                <w:szCs w:val="21"/>
              </w:rPr>
            </w:pPr>
          </w:p>
        </w:tc>
      </w:tr>
    </w:tbl>
    <w:p>
      <w:pPr>
        <w:rPr>
          <w:rFonts w:hint="eastAsia"/>
          <w:b/>
          <w:szCs w:val="21"/>
        </w:rPr>
      </w:pPr>
    </w:p>
    <w:p>
      <w:pPr>
        <w:rPr>
          <w:rFonts w:hint="eastAsia"/>
          <w:b/>
          <w:szCs w:val="21"/>
        </w:rPr>
      </w:pPr>
    </w:p>
    <w:p>
      <w:pPr>
        <w:rPr>
          <w:rFonts w:hint="eastAsia"/>
          <w:b/>
          <w:szCs w:val="21"/>
        </w:rPr>
      </w:pPr>
    </w:p>
    <w:p>
      <w:pPr>
        <w:rPr>
          <w:rFonts w:hint="eastAsia"/>
          <w:b/>
          <w:szCs w:val="21"/>
        </w:rPr>
      </w:pPr>
    </w:p>
    <w:p>
      <w:pPr>
        <w:rPr>
          <w:rFonts w:hint="eastAsia"/>
          <w:b/>
          <w:szCs w:val="21"/>
        </w:rPr>
      </w:pPr>
    </w:p>
    <w:p>
      <w:pPr>
        <w:rPr>
          <w:rFonts w:hint="eastAsia"/>
          <w:b/>
          <w:szCs w:val="21"/>
        </w:rPr>
      </w:pPr>
    </w:p>
    <w:p>
      <w:pPr>
        <w:rPr>
          <w:rFonts w:hint="eastAsia"/>
          <w:b/>
          <w:szCs w:val="21"/>
        </w:rPr>
      </w:pPr>
    </w:p>
    <w:p>
      <w:pPr>
        <w:rPr>
          <w:rFonts w:hint="eastAsia"/>
          <w:b/>
          <w:szCs w:val="21"/>
        </w:rPr>
      </w:pPr>
    </w:p>
    <w:p>
      <w:pPr>
        <w:rPr>
          <w:rFonts w:hint="eastAsia"/>
          <w:b/>
          <w:szCs w:val="21"/>
        </w:rPr>
      </w:pPr>
    </w:p>
    <w:tbl>
      <w:tblPr>
        <w:tblStyle w:val="8"/>
        <w:tblW w:w="158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424"/>
        <w:gridCol w:w="1376"/>
        <w:gridCol w:w="5000"/>
        <w:gridCol w:w="1549"/>
        <w:gridCol w:w="3081"/>
        <w:gridCol w:w="28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tblHeader/>
        </w:trPr>
        <w:tc>
          <w:tcPr>
            <w:tcW w:w="1958" w:type="dxa"/>
            <w:gridSpan w:val="2"/>
            <w:vMerge w:val="restart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提出意见的单位</w:t>
            </w:r>
          </w:p>
        </w:tc>
        <w:tc>
          <w:tcPr>
            <w:tcW w:w="1376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单位名称</w:t>
            </w:r>
          </w:p>
        </w:tc>
        <w:tc>
          <w:tcPr>
            <w:tcW w:w="9630" w:type="dxa"/>
            <w:gridSpan w:val="3"/>
            <w:shd w:val="clear" w:color="auto" w:fill="C6D9F1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eastAsia" w:ascii="楷体" w:hAnsi="楷体" w:eastAsia="楷体"/>
                <w:b/>
                <w:sz w:val="24"/>
                <w:szCs w:val="24"/>
              </w:rPr>
            </w:pPr>
            <w:r>
              <w:rPr>
                <w:rFonts w:ascii="楷体" w:hAnsi="楷体" w:eastAsia="楷体"/>
                <w:b/>
                <w:sz w:val="24"/>
                <w:szCs w:val="24"/>
              </w:rPr>
              <w:t>软通动力信息技术</w:t>
            </w: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（集团）有限公司</w:t>
            </w:r>
          </w:p>
        </w:tc>
        <w:tc>
          <w:tcPr>
            <w:tcW w:w="2858" w:type="dxa"/>
            <w:vMerge w:val="restart"/>
            <w:shd w:val="clear" w:color="auto" w:fill="FBD4B4" w:themeFill="accent6" w:themeFillTint="66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编写组</w:t>
            </w:r>
          </w:p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意见处理情况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tblHeader/>
        </w:trPr>
        <w:tc>
          <w:tcPr>
            <w:tcW w:w="1958" w:type="dxa"/>
            <w:gridSpan w:val="2"/>
            <w:vMerge w:val="continue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376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专家姓名</w:t>
            </w:r>
          </w:p>
        </w:tc>
        <w:tc>
          <w:tcPr>
            <w:tcW w:w="5000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ascii="楷体" w:hAnsi="楷体" w:eastAsia="楷体"/>
                <w:b/>
                <w:sz w:val="24"/>
                <w:szCs w:val="24"/>
              </w:rPr>
              <w:t>董春莉</w:t>
            </w:r>
          </w:p>
        </w:tc>
        <w:tc>
          <w:tcPr>
            <w:tcW w:w="1549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联系电话</w:t>
            </w:r>
          </w:p>
        </w:tc>
        <w:tc>
          <w:tcPr>
            <w:tcW w:w="3081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ascii="楷体" w:hAnsi="楷体" w:eastAsia="楷体"/>
                <w:b/>
                <w:sz w:val="24"/>
                <w:szCs w:val="24"/>
              </w:rPr>
              <w:t>13521729609</w:t>
            </w:r>
          </w:p>
        </w:tc>
        <w:tc>
          <w:tcPr>
            <w:tcW w:w="2858" w:type="dxa"/>
            <w:vMerge w:val="continue"/>
            <w:shd w:val="clear" w:color="auto" w:fill="FBD4B4" w:themeFill="accent6" w:themeFillTint="66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tblHeader/>
        </w:trPr>
        <w:tc>
          <w:tcPr>
            <w:tcW w:w="1958" w:type="dxa"/>
            <w:gridSpan w:val="2"/>
            <w:vMerge w:val="continue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376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地址</w:t>
            </w:r>
          </w:p>
        </w:tc>
        <w:tc>
          <w:tcPr>
            <w:tcW w:w="5000" w:type="dxa"/>
            <w:shd w:val="clear" w:color="auto" w:fill="C6D9F1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4"/>
                <w:szCs w:val="24"/>
              </w:rPr>
            </w:pPr>
            <w:r>
              <w:rPr>
                <w:rFonts w:ascii="楷体" w:hAnsi="楷体" w:eastAsia="楷体"/>
                <w:b/>
                <w:sz w:val="24"/>
                <w:szCs w:val="24"/>
              </w:rPr>
              <w:t>北京市海淀区西北旺东路</w:t>
            </w: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1</w:t>
            </w:r>
            <w:r>
              <w:rPr>
                <w:rFonts w:ascii="楷体" w:hAnsi="楷体" w:eastAsia="楷体"/>
                <w:b/>
                <w:sz w:val="24"/>
                <w:szCs w:val="24"/>
              </w:rPr>
              <w:t>0号院</w:t>
            </w: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1</w:t>
            </w:r>
            <w:r>
              <w:rPr>
                <w:rFonts w:ascii="楷体" w:hAnsi="楷体" w:eastAsia="楷体"/>
                <w:b/>
                <w:sz w:val="24"/>
                <w:szCs w:val="24"/>
              </w:rPr>
              <w:t>6号楼</w:t>
            </w:r>
          </w:p>
        </w:tc>
        <w:tc>
          <w:tcPr>
            <w:tcW w:w="1549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ascii="楷体" w:hAnsi="楷体" w:eastAsia="楷体"/>
                <w:b/>
                <w:sz w:val="24"/>
                <w:szCs w:val="24"/>
              </w:rPr>
              <w:t>E-mail</w:t>
            </w:r>
          </w:p>
        </w:tc>
        <w:tc>
          <w:tcPr>
            <w:tcW w:w="3081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ascii="楷体" w:hAnsi="楷体" w:eastAsia="楷体"/>
                <w:b/>
                <w:sz w:val="24"/>
                <w:szCs w:val="24"/>
              </w:rPr>
              <w:t>chldong@isoftstone.com</w:t>
            </w:r>
          </w:p>
        </w:tc>
        <w:tc>
          <w:tcPr>
            <w:tcW w:w="2858" w:type="dxa"/>
            <w:vMerge w:val="continue"/>
            <w:shd w:val="clear" w:color="auto" w:fill="FBD4B4" w:themeFill="accent6" w:themeFillTint="66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4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序号</w:t>
            </w:r>
          </w:p>
        </w:tc>
        <w:tc>
          <w:tcPr>
            <w:tcW w:w="1424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标准章节号</w:t>
            </w:r>
          </w:p>
        </w:tc>
        <w:tc>
          <w:tcPr>
            <w:tcW w:w="1376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条款号</w:t>
            </w:r>
          </w:p>
        </w:tc>
        <w:tc>
          <w:tcPr>
            <w:tcW w:w="5000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存在问题</w:t>
            </w:r>
          </w:p>
        </w:tc>
        <w:tc>
          <w:tcPr>
            <w:tcW w:w="4630" w:type="dxa"/>
            <w:gridSpan w:val="2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修改建议</w:t>
            </w:r>
          </w:p>
        </w:tc>
        <w:tc>
          <w:tcPr>
            <w:tcW w:w="2858" w:type="dxa"/>
            <w:vMerge w:val="continue"/>
            <w:shd w:val="clear" w:color="auto" w:fill="FBD4B4" w:themeFill="accent6" w:themeFillTint="66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  <w:tc>
          <w:tcPr>
            <w:tcW w:w="1376" w:type="dxa"/>
            <w:vAlign w:val="center"/>
          </w:tcPr>
          <w:p>
            <w:pPr>
              <w:pStyle w:val="18"/>
              <w:ind w:firstLine="0" w:firstLineChars="0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5000" w:type="dxa"/>
            <w:vAlign w:val="center"/>
          </w:tcPr>
          <w:p>
            <w:pPr>
              <w:pStyle w:val="18"/>
              <w:ind w:firstLine="0" w:firstLineChars="0"/>
              <w:rPr>
                <w:rFonts w:hint="eastAsia" w:ascii="楷体" w:hAnsi="楷体" w:eastAsia="楷体"/>
                <w:szCs w:val="21"/>
              </w:rPr>
            </w:pPr>
            <w:r>
              <w:rPr>
                <w:rFonts w:ascii="楷体" w:hAnsi="楷体" w:eastAsia="楷体"/>
                <w:szCs w:val="21"/>
              </w:rPr>
              <w:t>无意见</w:t>
            </w:r>
          </w:p>
        </w:tc>
        <w:tc>
          <w:tcPr>
            <w:tcW w:w="4630" w:type="dxa"/>
            <w:gridSpan w:val="2"/>
            <w:vAlign w:val="center"/>
          </w:tcPr>
          <w:p>
            <w:pPr>
              <w:pStyle w:val="18"/>
              <w:ind w:firstLine="0" w:firstLineChars="0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2858" w:type="dxa"/>
            <w:vAlign w:val="center"/>
          </w:tcPr>
          <w:p>
            <w:pPr>
              <w:pStyle w:val="18"/>
              <w:ind w:firstLine="0" w:firstLineChars="0"/>
              <w:rPr>
                <w:rFonts w:ascii="楷体" w:hAnsi="楷体" w:eastAsia="楷体"/>
                <w:szCs w:val="21"/>
              </w:rPr>
            </w:pPr>
          </w:p>
        </w:tc>
      </w:tr>
    </w:tbl>
    <w:p>
      <w:pPr>
        <w:rPr>
          <w:rFonts w:hint="eastAsia"/>
          <w:b/>
          <w:szCs w:val="21"/>
        </w:rPr>
      </w:pPr>
    </w:p>
    <w:p>
      <w:pPr>
        <w:rPr>
          <w:rFonts w:hint="eastAsia"/>
          <w:b/>
          <w:szCs w:val="21"/>
        </w:rPr>
      </w:pPr>
    </w:p>
    <w:tbl>
      <w:tblPr>
        <w:tblStyle w:val="8"/>
        <w:tblW w:w="158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424"/>
        <w:gridCol w:w="1365"/>
        <w:gridCol w:w="5011"/>
        <w:gridCol w:w="1549"/>
        <w:gridCol w:w="3081"/>
        <w:gridCol w:w="28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tblHeader/>
        </w:trPr>
        <w:tc>
          <w:tcPr>
            <w:tcW w:w="1958" w:type="dxa"/>
            <w:gridSpan w:val="2"/>
            <w:vMerge w:val="restart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提出意见的单位</w:t>
            </w:r>
          </w:p>
        </w:tc>
        <w:tc>
          <w:tcPr>
            <w:tcW w:w="1365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单位名称</w:t>
            </w:r>
          </w:p>
        </w:tc>
        <w:tc>
          <w:tcPr>
            <w:tcW w:w="9641" w:type="dxa"/>
            <w:gridSpan w:val="3"/>
            <w:shd w:val="clear" w:color="auto" w:fill="C6D9F1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default" w:ascii="楷体" w:hAnsi="楷体" w:eastAsia="楷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  <w:lang w:val="en-US" w:eastAsia="zh-CN"/>
              </w:rPr>
              <w:t>北京北咨信息工程咨询有限公司</w:t>
            </w:r>
          </w:p>
        </w:tc>
        <w:tc>
          <w:tcPr>
            <w:tcW w:w="2858" w:type="dxa"/>
            <w:vMerge w:val="restart"/>
            <w:shd w:val="clear" w:color="auto" w:fill="FBD4B4" w:themeFill="accent6" w:themeFillTint="6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  <w:lang w:val="en-US" w:eastAsia="zh-CN"/>
              </w:rPr>
              <w:t>编写组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意见处理情况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tblHeader/>
        </w:trPr>
        <w:tc>
          <w:tcPr>
            <w:tcW w:w="1958" w:type="dxa"/>
            <w:gridSpan w:val="2"/>
            <w:vMerge w:val="continue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365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专家姓名</w:t>
            </w:r>
          </w:p>
        </w:tc>
        <w:tc>
          <w:tcPr>
            <w:tcW w:w="5011" w:type="dxa"/>
            <w:shd w:val="clear" w:color="auto" w:fill="C6D9F1"/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  <w:lang w:val="en-US" w:eastAsia="zh-CN"/>
              </w:rPr>
              <w:t>袁自强</w:t>
            </w:r>
          </w:p>
        </w:tc>
        <w:tc>
          <w:tcPr>
            <w:tcW w:w="1549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联系电话</w:t>
            </w:r>
          </w:p>
        </w:tc>
        <w:tc>
          <w:tcPr>
            <w:tcW w:w="3081" w:type="dxa"/>
            <w:shd w:val="clear" w:color="auto" w:fill="C6D9F1"/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  <w:lang w:val="en-US" w:eastAsia="zh-CN"/>
              </w:rPr>
              <w:t>13911021012</w:t>
            </w:r>
          </w:p>
        </w:tc>
        <w:tc>
          <w:tcPr>
            <w:tcW w:w="2858" w:type="dxa"/>
            <w:vMerge w:val="continue"/>
            <w:shd w:val="clear" w:color="auto" w:fill="FBD4B4" w:themeFill="accent6" w:themeFillTint="66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tblHeader/>
        </w:trPr>
        <w:tc>
          <w:tcPr>
            <w:tcW w:w="1958" w:type="dxa"/>
            <w:gridSpan w:val="2"/>
            <w:vMerge w:val="continue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365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地址</w:t>
            </w:r>
          </w:p>
        </w:tc>
        <w:tc>
          <w:tcPr>
            <w:tcW w:w="5011" w:type="dxa"/>
            <w:shd w:val="clear" w:color="auto" w:fill="C6D9F1"/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  <w:lang w:val="en-US" w:eastAsia="zh-CN"/>
              </w:rPr>
              <w:t>北京市朝阳区华腾世纪总部公园9号楼九层</w:t>
            </w:r>
          </w:p>
        </w:tc>
        <w:tc>
          <w:tcPr>
            <w:tcW w:w="1549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ascii="楷体" w:hAnsi="楷体" w:eastAsia="楷体"/>
                <w:b/>
                <w:sz w:val="24"/>
                <w:szCs w:val="24"/>
              </w:rPr>
              <w:t>E-mail</w:t>
            </w:r>
          </w:p>
        </w:tc>
        <w:tc>
          <w:tcPr>
            <w:tcW w:w="3081" w:type="dxa"/>
            <w:shd w:val="clear" w:color="auto" w:fill="C6D9F1"/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  <w:lang w:val="en-US" w:eastAsia="zh-CN"/>
              </w:rPr>
              <w:t>yuanzq@becc.com.cn</w:t>
            </w:r>
          </w:p>
        </w:tc>
        <w:tc>
          <w:tcPr>
            <w:tcW w:w="2858" w:type="dxa"/>
            <w:vMerge w:val="continue"/>
            <w:shd w:val="clear" w:color="auto" w:fill="FBD4B4" w:themeFill="accent6" w:themeFillTint="66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4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序号</w:t>
            </w:r>
          </w:p>
        </w:tc>
        <w:tc>
          <w:tcPr>
            <w:tcW w:w="1424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标准章节号</w:t>
            </w:r>
          </w:p>
        </w:tc>
        <w:tc>
          <w:tcPr>
            <w:tcW w:w="1365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条款号</w:t>
            </w:r>
          </w:p>
        </w:tc>
        <w:tc>
          <w:tcPr>
            <w:tcW w:w="5011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存在问题</w:t>
            </w:r>
          </w:p>
        </w:tc>
        <w:tc>
          <w:tcPr>
            <w:tcW w:w="4630" w:type="dxa"/>
            <w:gridSpan w:val="2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修改建议</w:t>
            </w:r>
          </w:p>
        </w:tc>
        <w:tc>
          <w:tcPr>
            <w:tcW w:w="2858" w:type="dxa"/>
            <w:vMerge w:val="continue"/>
            <w:shd w:val="clear" w:color="auto" w:fill="FBD4B4" w:themeFill="accent6" w:themeFillTint="66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27</w:t>
            </w:r>
          </w:p>
        </w:tc>
        <w:tc>
          <w:tcPr>
            <w:tcW w:w="1424" w:type="dxa"/>
            <w:vAlign w:val="center"/>
          </w:tcPr>
          <w:p>
            <w:pPr>
              <w:rPr>
                <w:rFonts w:hint="default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第4章</w:t>
            </w:r>
          </w:p>
        </w:tc>
        <w:tc>
          <w:tcPr>
            <w:tcW w:w="1365" w:type="dxa"/>
            <w:vAlign w:val="center"/>
          </w:tcPr>
          <w:p>
            <w:pPr>
              <w:rPr>
                <w:rFonts w:hint="eastAsia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4.1 模型设定</w:t>
            </w:r>
          </w:p>
          <w:p>
            <w:pPr>
              <w:rPr>
                <w:rFonts w:hint="eastAsia" w:ascii="楷体" w:hAnsi="楷体" w:eastAsia="楷体"/>
                <w:szCs w:val="21"/>
                <w:lang w:val="en-US" w:eastAsia="zh-CN"/>
              </w:rPr>
            </w:pPr>
          </w:p>
        </w:tc>
        <w:tc>
          <w:tcPr>
            <w:tcW w:w="5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第一段中“即</w:t>
            </w: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项目经理的胜任力是一组相关的知识、态度和技能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”描述与下面图中项目经理胜任力三个维度表述不一致。</w:t>
            </w:r>
          </w:p>
          <w:p>
            <w:pPr>
              <w:pStyle w:val="18"/>
              <w:ind w:firstLine="0" w:firstLineChars="0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4630" w:type="dxa"/>
            <w:gridSpan w:val="2"/>
            <w:vAlign w:val="center"/>
          </w:tcPr>
          <w:p>
            <w:pPr>
              <w:pStyle w:val="18"/>
              <w:ind w:firstLine="0" w:firstLineChars="0"/>
              <w:rPr>
                <w:rFonts w:hint="default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将描述中的“态度”改为“素质”</w:t>
            </w:r>
          </w:p>
        </w:tc>
        <w:tc>
          <w:tcPr>
            <w:tcW w:w="2858" w:type="dxa"/>
            <w:vAlign w:val="center"/>
          </w:tcPr>
          <w:p>
            <w:pPr>
              <w:pStyle w:val="18"/>
              <w:ind w:firstLine="0" w:firstLineChars="0"/>
              <w:rPr>
                <w:rFonts w:hint="eastAsia"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28</w:t>
            </w:r>
          </w:p>
        </w:tc>
        <w:tc>
          <w:tcPr>
            <w:tcW w:w="1424" w:type="dxa"/>
            <w:vAlign w:val="center"/>
          </w:tcPr>
          <w:p>
            <w:pPr>
              <w:rPr>
                <w:rFonts w:hint="default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前言</w:t>
            </w:r>
          </w:p>
        </w:tc>
        <w:tc>
          <w:tcPr>
            <w:tcW w:w="1365" w:type="dxa"/>
            <w:vAlign w:val="center"/>
          </w:tcPr>
          <w:p>
            <w:pPr>
              <w:pStyle w:val="18"/>
              <w:ind w:firstLine="0" w:firstLineChars="0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5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公司名称：“</w:t>
            </w: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北京北咨信息工程有限公司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”错误。</w:t>
            </w:r>
          </w:p>
          <w:p>
            <w:pPr>
              <w:pStyle w:val="18"/>
              <w:ind w:firstLine="0" w:firstLineChars="0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4630" w:type="dxa"/>
            <w:gridSpan w:val="2"/>
            <w:vAlign w:val="center"/>
          </w:tcPr>
          <w:p>
            <w:pPr>
              <w:pStyle w:val="18"/>
              <w:ind w:firstLine="0" w:firstLineChars="0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应为：</w:t>
            </w: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北京北咨信息工程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咨询</w:t>
            </w: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有限公司</w:t>
            </w:r>
          </w:p>
        </w:tc>
        <w:tc>
          <w:tcPr>
            <w:tcW w:w="2858" w:type="dxa"/>
            <w:vAlign w:val="center"/>
          </w:tcPr>
          <w:p>
            <w:pPr>
              <w:pStyle w:val="18"/>
              <w:ind w:firstLine="0" w:firstLineChars="0"/>
              <w:rPr>
                <w:rFonts w:hint="eastAsia" w:ascii="楷体" w:hAnsi="楷体" w:eastAsia="楷体"/>
                <w:szCs w:val="21"/>
              </w:rPr>
            </w:pPr>
          </w:p>
        </w:tc>
      </w:tr>
    </w:tbl>
    <w:p>
      <w:pPr>
        <w:rPr>
          <w:rFonts w:hint="eastAsia"/>
          <w:b/>
          <w:szCs w:val="21"/>
        </w:rPr>
      </w:pPr>
    </w:p>
    <w:p>
      <w:pPr>
        <w:rPr>
          <w:rFonts w:hint="eastAsia"/>
          <w:b/>
          <w:szCs w:val="21"/>
        </w:rPr>
      </w:pPr>
    </w:p>
    <w:p>
      <w:pPr>
        <w:rPr>
          <w:rFonts w:hint="eastAsia"/>
          <w:b/>
          <w:szCs w:val="21"/>
        </w:rPr>
      </w:pPr>
    </w:p>
    <w:p>
      <w:pPr>
        <w:rPr>
          <w:rFonts w:hint="eastAsia"/>
          <w:b/>
          <w:szCs w:val="21"/>
        </w:rPr>
      </w:pPr>
    </w:p>
    <w:p>
      <w:pPr>
        <w:rPr>
          <w:rFonts w:hint="eastAsia"/>
          <w:b/>
          <w:szCs w:val="21"/>
        </w:rPr>
      </w:pPr>
    </w:p>
    <w:tbl>
      <w:tblPr>
        <w:tblStyle w:val="8"/>
        <w:tblW w:w="158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424"/>
        <w:gridCol w:w="1376"/>
        <w:gridCol w:w="5000"/>
        <w:gridCol w:w="1549"/>
        <w:gridCol w:w="3081"/>
        <w:gridCol w:w="28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tblHeader/>
        </w:trPr>
        <w:tc>
          <w:tcPr>
            <w:tcW w:w="1958" w:type="dxa"/>
            <w:gridSpan w:val="2"/>
            <w:vMerge w:val="restart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提出意见的单位</w:t>
            </w:r>
          </w:p>
        </w:tc>
        <w:tc>
          <w:tcPr>
            <w:tcW w:w="1376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单位名称</w:t>
            </w:r>
          </w:p>
        </w:tc>
        <w:tc>
          <w:tcPr>
            <w:tcW w:w="9630" w:type="dxa"/>
            <w:gridSpan w:val="3"/>
            <w:shd w:val="clear" w:color="auto" w:fill="C6D9F1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北京德信永道信息技术服务有限公司</w:t>
            </w:r>
          </w:p>
        </w:tc>
        <w:tc>
          <w:tcPr>
            <w:tcW w:w="2858" w:type="dxa"/>
            <w:vMerge w:val="restart"/>
            <w:shd w:val="clear" w:color="auto" w:fill="FBD4B4" w:themeFill="accent6" w:themeFillTint="66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编写组</w:t>
            </w:r>
          </w:p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意见处理情况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tblHeader/>
        </w:trPr>
        <w:tc>
          <w:tcPr>
            <w:tcW w:w="1958" w:type="dxa"/>
            <w:gridSpan w:val="2"/>
            <w:vMerge w:val="continue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376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专家姓名</w:t>
            </w:r>
          </w:p>
        </w:tc>
        <w:tc>
          <w:tcPr>
            <w:tcW w:w="5000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杨泉</w:t>
            </w:r>
          </w:p>
        </w:tc>
        <w:tc>
          <w:tcPr>
            <w:tcW w:w="1549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联系电话</w:t>
            </w:r>
          </w:p>
        </w:tc>
        <w:tc>
          <w:tcPr>
            <w:tcW w:w="3081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1</w:t>
            </w:r>
            <w:r>
              <w:rPr>
                <w:rFonts w:ascii="楷体" w:hAnsi="楷体" w:eastAsia="楷体"/>
                <w:b/>
                <w:sz w:val="24"/>
                <w:szCs w:val="24"/>
              </w:rPr>
              <w:t>8610245549</w:t>
            </w:r>
          </w:p>
        </w:tc>
        <w:tc>
          <w:tcPr>
            <w:tcW w:w="2858" w:type="dxa"/>
            <w:vMerge w:val="continue"/>
            <w:shd w:val="clear" w:color="auto" w:fill="FBD4B4" w:themeFill="accent6" w:themeFillTint="66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tblHeader/>
        </w:trPr>
        <w:tc>
          <w:tcPr>
            <w:tcW w:w="1958" w:type="dxa"/>
            <w:gridSpan w:val="2"/>
            <w:vMerge w:val="continue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376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地址</w:t>
            </w:r>
          </w:p>
        </w:tc>
        <w:tc>
          <w:tcPr>
            <w:tcW w:w="5000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北京市昌平区沙河镇展思门路1号院南楼西单元402室</w:t>
            </w:r>
          </w:p>
        </w:tc>
        <w:tc>
          <w:tcPr>
            <w:tcW w:w="1549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ascii="楷体" w:hAnsi="楷体" w:eastAsia="楷体"/>
                <w:b/>
                <w:sz w:val="24"/>
                <w:szCs w:val="24"/>
              </w:rPr>
              <w:t>E-mail</w:t>
            </w:r>
          </w:p>
        </w:tc>
        <w:tc>
          <w:tcPr>
            <w:tcW w:w="3081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ascii="楷体" w:hAnsi="楷体" w:eastAsia="楷体"/>
                <w:b/>
                <w:sz w:val="24"/>
                <w:szCs w:val="24"/>
              </w:rPr>
              <w:t>Yq_work@163.com</w:t>
            </w:r>
          </w:p>
        </w:tc>
        <w:tc>
          <w:tcPr>
            <w:tcW w:w="2858" w:type="dxa"/>
            <w:vMerge w:val="continue"/>
            <w:shd w:val="clear" w:color="auto" w:fill="FBD4B4" w:themeFill="accent6" w:themeFillTint="66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4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序号</w:t>
            </w:r>
          </w:p>
        </w:tc>
        <w:tc>
          <w:tcPr>
            <w:tcW w:w="1424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标准章节号</w:t>
            </w:r>
          </w:p>
        </w:tc>
        <w:tc>
          <w:tcPr>
            <w:tcW w:w="1376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条款号</w:t>
            </w:r>
          </w:p>
        </w:tc>
        <w:tc>
          <w:tcPr>
            <w:tcW w:w="5000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存在问题</w:t>
            </w:r>
          </w:p>
        </w:tc>
        <w:tc>
          <w:tcPr>
            <w:tcW w:w="4630" w:type="dxa"/>
            <w:gridSpan w:val="2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修改建议</w:t>
            </w:r>
          </w:p>
        </w:tc>
        <w:tc>
          <w:tcPr>
            <w:tcW w:w="2858" w:type="dxa"/>
            <w:vMerge w:val="continue"/>
            <w:shd w:val="clear" w:color="auto" w:fill="FBD4B4" w:themeFill="accent6" w:themeFillTint="66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  <w:tc>
          <w:tcPr>
            <w:tcW w:w="1376" w:type="dxa"/>
            <w:vAlign w:val="center"/>
          </w:tcPr>
          <w:p>
            <w:pPr>
              <w:pStyle w:val="18"/>
              <w:ind w:firstLine="0" w:firstLineChars="0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5000" w:type="dxa"/>
            <w:vAlign w:val="center"/>
          </w:tcPr>
          <w:p>
            <w:pPr>
              <w:pStyle w:val="18"/>
              <w:ind w:firstLine="0" w:firstLineChars="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无意见</w:t>
            </w:r>
          </w:p>
        </w:tc>
        <w:tc>
          <w:tcPr>
            <w:tcW w:w="4630" w:type="dxa"/>
            <w:gridSpan w:val="2"/>
            <w:vAlign w:val="center"/>
          </w:tcPr>
          <w:p>
            <w:pPr>
              <w:pStyle w:val="18"/>
              <w:ind w:firstLine="0" w:firstLineChars="0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2858" w:type="dxa"/>
            <w:vAlign w:val="center"/>
          </w:tcPr>
          <w:p>
            <w:pPr>
              <w:pStyle w:val="18"/>
              <w:ind w:firstLine="0" w:firstLineChars="0"/>
              <w:rPr>
                <w:rFonts w:ascii="楷体" w:hAnsi="楷体" w:eastAsia="楷体"/>
                <w:szCs w:val="21"/>
              </w:rPr>
            </w:pPr>
          </w:p>
        </w:tc>
      </w:tr>
    </w:tbl>
    <w:p>
      <w:pPr>
        <w:rPr>
          <w:rFonts w:hint="eastAsia"/>
          <w:b/>
          <w:szCs w:val="21"/>
        </w:rPr>
      </w:pPr>
    </w:p>
    <w:tbl>
      <w:tblPr>
        <w:tblStyle w:val="8"/>
        <w:tblW w:w="158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424"/>
        <w:gridCol w:w="1376"/>
        <w:gridCol w:w="5000"/>
        <w:gridCol w:w="1549"/>
        <w:gridCol w:w="3081"/>
        <w:gridCol w:w="28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tblHeader/>
        </w:trPr>
        <w:tc>
          <w:tcPr>
            <w:tcW w:w="1958" w:type="dxa"/>
            <w:gridSpan w:val="2"/>
            <w:vMerge w:val="restart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提出意见的单位</w:t>
            </w:r>
          </w:p>
        </w:tc>
        <w:tc>
          <w:tcPr>
            <w:tcW w:w="1376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单位名称</w:t>
            </w:r>
          </w:p>
        </w:tc>
        <w:tc>
          <w:tcPr>
            <w:tcW w:w="9630" w:type="dxa"/>
            <w:gridSpan w:val="3"/>
            <w:shd w:val="clear" w:color="auto" w:fill="C6D9F1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长城计算机软件与系统有限公司</w:t>
            </w:r>
          </w:p>
        </w:tc>
        <w:tc>
          <w:tcPr>
            <w:tcW w:w="2858" w:type="dxa"/>
            <w:vMerge w:val="restart"/>
            <w:shd w:val="clear" w:color="auto" w:fill="FBD4B4" w:themeFill="accent6" w:themeFillTint="66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编写组</w:t>
            </w:r>
          </w:p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意见处理情况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tblHeader/>
        </w:trPr>
        <w:tc>
          <w:tcPr>
            <w:tcW w:w="1958" w:type="dxa"/>
            <w:gridSpan w:val="2"/>
            <w:vMerge w:val="continue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376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专家姓名</w:t>
            </w:r>
          </w:p>
        </w:tc>
        <w:tc>
          <w:tcPr>
            <w:tcW w:w="5000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郑杰</w:t>
            </w:r>
          </w:p>
        </w:tc>
        <w:tc>
          <w:tcPr>
            <w:tcW w:w="1549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联系电话</w:t>
            </w:r>
          </w:p>
        </w:tc>
        <w:tc>
          <w:tcPr>
            <w:tcW w:w="3081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2858" w:type="dxa"/>
            <w:vMerge w:val="continue"/>
            <w:shd w:val="clear" w:color="auto" w:fill="FBD4B4" w:themeFill="accent6" w:themeFillTint="66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tblHeader/>
        </w:trPr>
        <w:tc>
          <w:tcPr>
            <w:tcW w:w="1958" w:type="dxa"/>
            <w:gridSpan w:val="2"/>
            <w:vMerge w:val="continue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376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地址</w:t>
            </w:r>
          </w:p>
        </w:tc>
        <w:tc>
          <w:tcPr>
            <w:tcW w:w="5000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ascii="楷体" w:hAnsi="楷体" w:eastAsia="楷体"/>
                <w:b/>
                <w:sz w:val="24"/>
                <w:szCs w:val="24"/>
              </w:rPr>
              <w:t>E-mail</w:t>
            </w:r>
          </w:p>
        </w:tc>
        <w:tc>
          <w:tcPr>
            <w:tcW w:w="3081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2858" w:type="dxa"/>
            <w:vMerge w:val="continue"/>
            <w:shd w:val="clear" w:color="auto" w:fill="FBD4B4" w:themeFill="accent6" w:themeFillTint="66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4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序号</w:t>
            </w:r>
          </w:p>
        </w:tc>
        <w:tc>
          <w:tcPr>
            <w:tcW w:w="1424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标准章节号</w:t>
            </w:r>
          </w:p>
        </w:tc>
        <w:tc>
          <w:tcPr>
            <w:tcW w:w="1376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条款号</w:t>
            </w:r>
          </w:p>
        </w:tc>
        <w:tc>
          <w:tcPr>
            <w:tcW w:w="5000" w:type="dxa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存在问题</w:t>
            </w:r>
          </w:p>
        </w:tc>
        <w:tc>
          <w:tcPr>
            <w:tcW w:w="4630" w:type="dxa"/>
            <w:gridSpan w:val="2"/>
            <w:shd w:val="clear" w:color="auto" w:fill="C6D9F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修改建议</w:t>
            </w:r>
          </w:p>
        </w:tc>
        <w:tc>
          <w:tcPr>
            <w:tcW w:w="2858" w:type="dxa"/>
            <w:vMerge w:val="continue"/>
            <w:shd w:val="clear" w:color="auto" w:fill="FBD4B4" w:themeFill="accent6" w:themeFillTint="66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29</w:t>
            </w:r>
          </w:p>
        </w:tc>
        <w:tc>
          <w:tcPr>
            <w:tcW w:w="1424" w:type="dxa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pStyle w:val="18"/>
              <w:ind w:firstLine="0" w:firstLineChars="0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5000" w:type="dxa"/>
            <w:vAlign w:val="center"/>
          </w:tcPr>
          <w:p>
            <w:pPr>
              <w:pStyle w:val="18"/>
              <w:ind w:left="0" w:leftChars="0" w:firstLine="0" w:firstLineChars="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并在相关课题研究的基础上，对信息化行业项目经理的胜任标准、培训安排、特性塑造等方面提出了建设型意见。</w:t>
            </w:r>
          </w:p>
        </w:tc>
        <w:tc>
          <w:tcPr>
            <w:tcW w:w="4630" w:type="dxa"/>
            <w:gridSpan w:val="2"/>
            <w:vAlign w:val="center"/>
          </w:tcPr>
          <w:p>
            <w:pPr>
              <w:pStyle w:val="18"/>
              <w:ind w:firstLine="0" w:firstLineChars="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建设型意见</w:t>
            </w:r>
            <w:r>
              <w:rPr>
                <w:rFonts w:ascii="楷体" w:hAnsi="楷体" w:eastAsia="楷体"/>
                <w:szCs w:val="21"/>
              </w:rPr>
              <w:sym w:font="Wingdings" w:char="F0E0"/>
            </w:r>
            <w:r>
              <w:rPr>
                <w:rFonts w:hint="eastAsia" w:ascii="楷体" w:hAnsi="楷体" w:eastAsia="楷体"/>
                <w:szCs w:val="21"/>
              </w:rPr>
              <w:t>建设性意见？</w:t>
            </w:r>
          </w:p>
        </w:tc>
        <w:tc>
          <w:tcPr>
            <w:tcW w:w="2858" w:type="dxa"/>
            <w:vAlign w:val="center"/>
          </w:tcPr>
          <w:p>
            <w:pPr>
              <w:pStyle w:val="18"/>
              <w:ind w:firstLine="0" w:firstLineChars="0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30</w:t>
            </w:r>
          </w:p>
        </w:tc>
        <w:tc>
          <w:tcPr>
            <w:tcW w:w="1424" w:type="dxa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3</w:t>
            </w:r>
          </w:p>
        </w:tc>
        <w:tc>
          <w:tcPr>
            <w:tcW w:w="1376" w:type="dxa"/>
            <w:vAlign w:val="center"/>
          </w:tcPr>
          <w:p>
            <w:pPr>
              <w:pStyle w:val="18"/>
              <w:ind w:firstLine="0" w:firstLineChars="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3.1.6</w:t>
            </w:r>
          </w:p>
        </w:tc>
        <w:tc>
          <w:tcPr>
            <w:tcW w:w="5000" w:type="dxa"/>
            <w:vAlign w:val="center"/>
          </w:tcPr>
          <w:p>
            <w:pPr>
              <w:pStyle w:val="18"/>
              <w:ind w:firstLine="0" w:firstLineChars="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特质Trait</w:t>
            </w:r>
            <w:r>
              <w:rPr>
                <w:rFonts w:hint="eastAsia" w:ascii="楷体" w:hAnsi="楷体" w:eastAsia="楷体"/>
                <w:szCs w:val="21"/>
                <w:lang w:eastAsia="zh-CN"/>
              </w:rPr>
              <w:t>，</w:t>
            </w:r>
            <w:r>
              <w:rPr>
                <w:rFonts w:hint="eastAsia" w:ascii="楷体" w:hAnsi="楷体" w:eastAsia="楷体"/>
                <w:szCs w:val="21"/>
              </w:rPr>
              <w:t>这个定义有些过于不好理解</w:t>
            </w:r>
          </w:p>
        </w:tc>
        <w:tc>
          <w:tcPr>
            <w:tcW w:w="4630" w:type="dxa"/>
            <w:gridSpan w:val="2"/>
            <w:vAlign w:val="center"/>
          </w:tcPr>
          <w:p>
            <w:pPr>
              <w:pStyle w:val="18"/>
              <w:ind w:firstLine="0" w:firstLineChars="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是否可以加上比较通俗的定义或解释或举例</w:t>
            </w:r>
          </w:p>
        </w:tc>
        <w:tc>
          <w:tcPr>
            <w:tcW w:w="2858" w:type="dxa"/>
            <w:vAlign w:val="center"/>
          </w:tcPr>
          <w:p>
            <w:pPr>
              <w:pStyle w:val="18"/>
              <w:ind w:firstLine="0" w:firstLineChars="0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31</w:t>
            </w:r>
          </w:p>
        </w:tc>
        <w:tc>
          <w:tcPr>
            <w:tcW w:w="1424" w:type="dxa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3</w:t>
            </w:r>
          </w:p>
        </w:tc>
        <w:tc>
          <w:tcPr>
            <w:tcW w:w="1376" w:type="dxa"/>
            <w:vAlign w:val="center"/>
          </w:tcPr>
          <w:p>
            <w:pPr>
              <w:pStyle w:val="18"/>
              <w:ind w:firstLine="0" w:firstLineChars="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3.1.12</w:t>
            </w:r>
          </w:p>
        </w:tc>
        <w:tc>
          <w:tcPr>
            <w:tcW w:w="5000" w:type="dxa"/>
            <w:vAlign w:val="center"/>
          </w:tcPr>
          <w:p>
            <w:pPr>
              <w:pStyle w:val="18"/>
              <w:ind w:firstLine="0" w:firstLineChars="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目沟通管理包括为确保及时且恰当地规划、收集、</w:t>
            </w:r>
          </w:p>
        </w:tc>
        <w:tc>
          <w:tcPr>
            <w:tcW w:w="4630" w:type="dxa"/>
            <w:gridSpan w:val="2"/>
            <w:vAlign w:val="center"/>
          </w:tcPr>
          <w:p>
            <w:pPr>
              <w:pStyle w:val="18"/>
              <w:ind w:firstLine="0" w:firstLineChars="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是否多了个“目”字？</w:t>
            </w:r>
          </w:p>
        </w:tc>
        <w:tc>
          <w:tcPr>
            <w:tcW w:w="2858" w:type="dxa"/>
            <w:vAlign w:val="center"/>
          </w:tcPr>
          <w:p>
            <w:pPr>
              <w:pStyle w:val="18"/>
              <w:ind w:firstLine="0" w:firstLineChars="0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32</w:t>
            </w:r>
          </w:p>
        </w:tc>
        <w:tc>
          <w:tcPr>
            <w:tcW w:w="1424" w:type="dxa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3</w:t>
            </w:r>
          </w:p>
        </w:tc>
        <w:tc>
          <w:tcPr>
            <w:tcW w:w="1376" w:type="dxa"/>
            <w:vAlign w:val="center"/>
          </w:tcPr>
          <w:p>
            <w:pPr>
              <w:pStyle w:val="18"/>
              <w:ind w:firstLine="0" w:firstLineChars="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3.1.14</w:t>
            </w:r>
          </w:p>
        </w:tc>
        <w:tc>
          <w:tcPr>
            <w:tcW w:w="5000" w:type="dxa"/>
            <w:vAlign w:val="center"/>
          </w:tcPr>
          <w:p>
            <w:pPr>
              <w:pStyle w:val="18"/>
              <w:ind w:firstLine="0" w:firstLineChars="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与3.1.10 重复，但文字又不尽相同</w:t>
            </w:r>
          </w:p>
        </w:tc>
        <w:tc>
          <w:tcPr>
            <w:tcW w:w="4630" w:type="dxa"/>
            <w:gridSpan w:val="2"/>
            <w:vAlign w:val="center"/>
          </w:tcPr>
          <w:p>
            <w:pPr>
              <w:pStyle w:val="18"/>
              <w:ind w:firstLine="0" w:firstLineChars="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建议保留一个；</w:t>
            </w:r>
          </w:p>
        </w:tc>
        <w:tc>
          <w:tcPr>
            <w:tcW w:w="2858" w:type="dxa"/>
            <w:vAlign w:val="center"/>
          </w:tcPr>
          <w:p>
            <w:pPr>
              <w:pStyle w:val="18"/>
              <w:ind w:firstLine="0" w:firstLineChars="0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33</w:t>
            </w:r>
          </w:p>
        </w:tc>
        <w:tc>
          <w:tcPr>
            <w:tcW w:w="1424" w:type="dxa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5</w:t>
            </w:r>
          </w:p>
        </w:tc>
        <w:tc>
          <w:tcPr>
            <w:tcW w:w="1376" w:type="dxa"/>
            <w:vAlign w:val="center"/>
          </w:tcPr>
          <w:p>
            <w:pPr>
              <w:pStyle w:val="18"/>
              <w:ind w:firstLine="0" w:firstLineChars="0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5000" w:type="dxa"/>
            <w:vAlign w:val="center"/>
          </w:tcPr>
          <w:p>
            <w:pPr>
              <w:pStyle w:val="18"/>
              <w:ind w:firstLine="0" w:firstLineChars="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表格“分类”列中有些重复，建议删除（或许是文件显示问题）</w:t>
            </w:r>
          </w:p>
        </w:tc>
        <w:tc>
          <w:tcPr>
            <w:tcW w:w="4630" w:type="dxa"/>
            <w:gridSpan w:val="2"/>
            <w:vAlign w:val="center"/>
          </w:tcPr>
          <w:p>
            <w:pPr>
              <w:pStyle w:val="18"/>
              <w:ind w:firstLine="0" w:firstLineChars="0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2858" w:type="dxa"/>
            <w:vAlign w:val="center"/>
          </w:tcPr>
          <w:p>
            <w:pPr>
              <w:pStyle w:val="18"/>
              <w:ind w:firstLine="0" w:firstLineChars="0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34</w:t>
            </w:r>
          </w:p>
        </w:tc>
        <w:tc>
          <w:tcPr>
            <w:tcW w:w="1424" w:type="dxa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  <w:tc>
          <w:tcPr>
            <w:tcW w:w="1376" w:type="dxa"/>
            <w:vAlign w:val="center"/>
          </w:tcPr>
          <w:p>
            <w:pPr>
              <w:pStyle w:val="18"/>
              <w:ind w:firstLine="0" w:firstLineChars="0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5000" w:type="dxa"/>
            <w:vAlign w:val="center"/>
          </w:tcPr>
          <w:p>
            <w:pPr>
              <w:pStyle w:val="18"/>
              <w:ind w:firstLine="0" w:firstLineChars="0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4630" w:type="dxa"/>
            <w:gridSpan w:val="2"/>
            <w:vAlign w:val="center"/>
          </w:tcPr>
          <w:p>
            <w:pPr>
              <w:pStyle w:val="18"/>
              <w:ind w:firstLine="0" w:firstLineChars="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因为本团标理论基础主要建立在“项目经理胜任力模型课题报告”的基础上，内容上保持一致。</w:t>
            </w:r>
          </w:p>
        </w:tc>
        <w:tc>
          <w:tcPr>
            <w:tcW w:w="2858" w:type="dxa"/>
            <w:vAlign w:val="center"/>
          </w:tcPr>
          <w:p>
            <w:pPr>
              <w:pStyle w:val="18"/>
              <w:ind w:firstLine="0" w:firstLineChars="0"/>
              <w:rPr>
                <w:rFonts w:ascii="楷体" w:hAnsi="楷体" w:eastAsia="楷体"/>
                <w:szCs w:val="21"/>
              </w:rPr>
            </w:pPr>
          </w:p>
        </w:tc>
      </w:tr>
    </w:tbl>
    <w:p>
      <w:pPr>
        <w:rPr>
          <w:rFonts w:ascii="宋体" w:hAnsi="宋体"/>
        </w:rPr>
      </w:pPr>
    </w:p>
    <w:sectPr>
      <w:footerReference r:id="rId3" w:type="default"/>
      <w:pgSz w:w="16838" w:h="11906" w:orient="landscape"/>
      <w:pgMar w:top="1134" w:right="567" w:bottom="1134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">
    <w:altName w:val="Times New Roman"/>
    <w:panose1 w:val="0000050000000002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3</w:t>
    </w:r>
    <w:r>
      <w:rPr>
        <w:b/>
        <w:sz w:val="24"/>
        <w:szCs w:val="24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D12D80"/>
    <w:multiLevelType w:val="singleLevel"/>
    <w:tmpl w:val="B6D12D8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2B09"/>
    <w:rsid w:val="00064118"/>
    <w:rsid w:val="00087A5F"/>
    <w:rsid w:val="000E5D66"/>
    <w:rsid w:val="00155F62"/>
    <w:rsid w:val="001625BF"/>
    <w:rsid w:val="00172A27"/>
    <w:rsid w:val="0017622E"/>
    <w:rsid w:val="00190546"/>
    <w:rsid w:val="00215074"/>
    <w:rsid w:val="00266C81"/>
    <w:rsid w:val="0027210B"/>
    <w:rsid w:val="00273BB4"/>
    <w:rsid w:val="00296DF5"/>
    <w:rsid w:val="00340651"/>
    <w:rsid w:val="003A250D"/>
    <w:rsid w:val="00542D23"/>
    <w:rsid w:val="005F1D21"/>
    <w:rsid w:val="005F659C"/>
    <w:rsid w:val="00612E9A"/>
    <w:rsid w:val="00636840"/>
    <w:rsid w:val="006463E2"/>
    <w:rsid w:val="006703CC"/>
    <w:rsid w:val="006D42DE"/>
    <w:rsid w:val="006E4B93"/>
    <w:rsid w:val="006F564C"/>
    <w:rsid w:val="0071307C"/>
    <w:rsid w:val="00751316"/>
    <w:rsid w:val="00764C44"/>
    <w:rsid w:val="00784211"/>
    <w:rsid w:val="00792B03"/>
    <w:rsid w:val="00794797"/>
    <w:rsid w:val="007B05E5"/>
    <w:rsid w:val="00840331"/>
    <w:rsid w:val="00877958"/>
    <w:rsid w:val="008F3E1F"/>
    <w:rsid w:val="008F41B5"/>
    <w:rsid w:val="00945C56"/>
    <w:rsid w:val="00951363"/>
    <w:rsid w:val="009518AD"/>
    <w:rsid w:val="009837FC"/>
    <w:rsid w:val="0099623F"/>
    <w:rsid w:val="009E2F56"/>
    <w:rsid w:val="009E5B85"/>
    <w:rsid w:val="00A064B6"/>
    <w:rsid w:val="00A231C8"/>
    <w:rsid w:val="00A4142A"/>
    <w:rsid w:val="00AC6A68"/>
    <w:rsid w:val="00AD51A6"/>
    <w:rsid w:val="00AE3479"/>
    <w:rsid w:val="00B061FE"/>
    <w:rsid w:val="00B3040B"/>
    <w:rsid w:val="00B508BA"/>
    <w:rsid w:val="00B634FC"/>
    <w:rsid w:val="00BF6EF1"/>
    <w:rsid w:val="00C05A20"/>
    <w:rsid w:val="00C64795"/>
    <w:rsid w:val="00C67340"/>
    <w:rsid w:val="00C70BF3"/>
    <w:rsid w:val="00C77870"/>
    <w:rsid w:val="00CB392A"/>
    <w:rsid w:val="00CC1202"/>
    <w:rsid w:val="00CD3E9F"/>
    <w:rsid w:val="00CF1D67"/>
    <w:rsid w:val="00D161EF"/>
    <w:rsid w:val="00D2748B"/>
    <w:rsid w:val="00D65A92"/>
    <w:rsid w:val="00D7751F"/>
    <w:rsid w:val="00DF5E75"/>
    <w:rsid w:val="00E24EFA"/>
    <w:rsid w:val="00E5160E"/>
    <w:rsid w:val="00E87E2D"/>
    <w:rsid w:val="00EB5060"/>
    <w:rsid w:val="00EB5D01"/>
    <w:rsid w:val="00F36040"/>
    <w:rsid w:val="00F526C7"/>
    <w:rsid w:val="00F65C6E"/>
    <w:rsid w:val="00F81C4C"/>
    <w:rsid w:val="00F9060D"/>
    <w:rsid w:val="00FF5648"/>
    <w:rsid w:val="00FF76E0"/>
    <w:rsid w:val="0EEF4952"/>
    <w:rsid w:val="107A273F"/>
    <w:rsid w:val="108C7D20"/>
    <w:rsid w:val="1B862C08"/>
    <w:rsid w:val="20175403"/>
    <w:rsid w:val="20DC4601"/>
    <w:rsid w:val="2D0C3C93"/>
    <w:rsid w:val="3A1D2389"/>
    <w:rsid w:val="46E0380D"/>
    <w:rsid w:val="4AE074E3"/>
    <w:rsid w:val="4EED27CF"/>
    <w:rsid w:val="72450976"/>
    <w:rsid w:val="7849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7"/>
    <w:qFormat/>
    <w:uiPriority w:val="0"/>
    <w:rPr>
      <w:rFonts w:ascii="宋体"/>
      <w:sz w:val="18"/>
      <w:szCs w:val="18"/>
      <w:lang w:val="zh-CN"/>
    </w:rPr>
  </w:style>
  <w:style w:type="paragraph" w:styleId="3">
    <w:name w:val="annotation text"/>
    <w:basedOn w:val="1"/>
    <w:link w:val="14"/>
    <w:qFormat/>
    <w:uiPriority w:val="0"/>
    <w:pPr>
      <w:jc w:val="left"/>
    </w:pPr>
    <w:rPr>
      <w:lang w:val="zh-CN"/>
    </w:rPr>
  </w:style>
  <w:style w:type="paragraph" w:styleId="4">
    <w:name w:val="Balloon Text"/>
    <w:basedOn w:val="1"/>
    <w:link w:val="16"/>
    <w:qFormat/>
    <w:uiPriority w:val="0"/>
    <w:rPr>
      <w:sz w:val="18"/>
      <w:szCs w:val="18"/>
      <w:lang w:val="zh-CN"/>
    </w:rPr>
  </w:style>
  <w:style w:type="paragraph" w:styleId="5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6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7">
    <w:name w:val="annotation subject"/>
    <w:basedOn w:val="3"/>
    <w:next w:val="3"/>
    <w:link w:val="15"/>
    <w:uiPriority w:val="0"/>
    <w:rPr>
      <w:b/>
      <w:bCs/>
    </w:rPr>
  </w:style>
  <w:style w:type="character" w:styleId="10">
    <w:name w:val="Hyperlink"/>
    <w:unhideWhenUsed/>
    <w:uiPriority w:val="99"/>
    <w:rPr>
      <w:color w:val="0563C1"/>
      <w:u w:val="single"/>
    </w:rPr>
  </w:style>
  <w:style w:type="character" w:styleId="11">
    <w:name w:val="annotation reference"/>
    <w:uiPriority w:val="0"/>
    <w:rPr>
      <w:sz w:val="21"/>
      <w:szCs w:val="21"/>
    </w:rPr>
  </w:style>
  <w:style w:type="character" w:customStyle="1" w:styleId="12">
    <w:name w:val="页眉字符"/>
    <w:link w:val="6"/>
    <w:qFormat/>
    <w:uiPriority w:val="0"/>
    <w:rPr>
      <w:kern w:val="2"/>
      <w:sz w:val="18"/>
      <w:szCs w:val="18"/>
    </w:rPr>
  </w:style>
  <w:style w:type="character" w:customStyle="1" w:styleId="13">
    <w:name w:val="页脚字符"/>
    <w:link w:val="5"/>
    <w:qFormat/>
    <w:uiPriority w:val="0"/>
    <w:rPr>
      <w:kern w:val="2"/>
      <w:sz w:val="18"/>
      <w:szCs w:val="18"/>
    </w:rPr>
  </w:style>
  <w:style w:type="character" w:customStyle="1" w:styleId="14">
    <w:name w:val="批注文字字符"/>
    <w:link w:val="3"/>
    <w:qFormat/>
    <w:uiPriority w:val="0"/>
    <w:rPr>
      <w:kern w:val="2"/>
      <w:sz w:val="21"/>
      <w:szCs w:val="22"/>
    </w:rPr>
  </w:style>
  <w:style w:type="character" w:customStyle="1" w:styleId="15">
    <w:name w:val="批注主题字符"/>
    <w:link w:val="7"/>
    <w:qFormat/>
    <w:uiPriority w:val="0"/>
    <w:rPr>
      <w:b/>
      <w:bCs/>
      <w:kern w:val="2"/>
      <w:sz w:val="21"/>
      <w:szCs w:val="22"/>
    </w:rPr>
  </w:style>
  <w:style w:type="character" w:customStyle="1" w:styleId="16">
    <w:name w:val="批注框文本字符"/>
    <w:link w:val="4"/>
    <w:qFormat/>
    <w:uiPriority w:val="0"/>
    <w:rPr>
      <w:kern w:val="2"/>
      <w:sz w:val="18"/>
      <w:szCs w:val="18"/>
    </w:rPr>
  </w:style>
  <w:style w:type="character" w:customStyle="1" w:styleId="17">
    <w:name w:val="文档结构图字符"/>
    <w:link w:val="2"/>
    <w:qFormat/>
    <w:uiPriority w:val="0"/>
    <w:rPr>
      <w:rFonts w:ascii="宋体"/>
      <w:kern w:val="2"/>
      <w:sz w:val="18"/>
      <w:szCs w:val="18"/>
    </w:rPr>
  </w:style>
  <w:style w:type="paragraph" w:customStyle="1" w:styleId="18">
    <w:name w:val="彩色列表 - 强调文字颜色 11"/>
    <w:basedOn w:val="1"/>
    <w:qFormat/>
    <w:uiPriority w:val="0"/>
    <w:pPr>
      <w:ind w:firstLine="420" w:firstLineChars="200"/>
    </w:pPr>
  </w:style>
  <w:style w:type="paragraph" w:customStyle="1" w:styleId="19">
    <w:name w:val="列表段落1"/>
    <w:basedOn w:val="1"/>
    <w:uiPriority w:val="0"/>
    <w:pPr>
      <w:ind w:firstLine="420" w:firstLineChars="200"/>
    </w:pPr>
  </w:style>
  <w:style w:type="character" w:customStyle="1" w:styleId="20">
    <w:name w:val="未处理的提及1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中科软科技股份有限公司</Company>
  <Pages>3</Pages>
  <Words>232</Words>
  <Characters>1323</Characters>
  <Lines>11</Lines>
  <Paragraphs>3</Paragraphs>
  <TotalTime>12</TotalTime>
  <ScaleCrop>false</ScaleCrop>
  <LinksUpToDate>false</LinksUpToDate>
  <CharactersWithSpaces>1552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2020-08-25T03:46:00Z</dcterms:created>
  <dc:creator>王珊珊</dc:creator>
  <cp:lastModifiedBy>曲向风</cp:lastModifiedBy>
  <dcterms:modified xsi:type="dcterms:W3CDTF">2020-09-08T01:50:37Z</dcterms:modified>
  <dc:title>意见征集汇总处理表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